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АДМИНИСТРАЦИЯ</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МУНИЦИПАЛЬНОГО ОБРАЗОВАНИЯ КАРАГАЧСКИЙ СЕЛЬСОВЕТ</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БЕЛЯЕВСКОГО РАЙОНА ОРЕНБУРГСКОЙ ОБЛАСТИ</w:t>
      </w:r>
    </w:p>
    <w:p w:rsidR="002A0678" w:rsidRPr="00216CED" w:rsidRDefault="002A0678" w:rsidP="002A0678">
      <w:pPr>
        <w:pStyle w:val="a3"/>
        <w:jc w:val="center"/>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216CED">
        <w:rPr>
          <w:rFonts w:ascii="Times New Roman" w:hAnsi="Times New Roman" w:cs="Times New Roman"/>
          <w:sz w:val="28"/>
          <w:szCs w:val="28"/>
        </w:rPr>
        <w:t xml:space="preserve">ПОСТАНОВЛЕНИЕ               </w:t>
      </w:r>
    </w:p>
    <w:p w:rsidR="002A0678" w:rsidRPr="00216CED" w:rsidRDefault="002A0678" w:rsidP="002A0678">
      <w:pPr>
        <w:pStyle w:val="a3"/>
        <w:rPr>
          <w:rFonts w:ascii="Times New Roman" w:hAnsi="Times New Roman" w:cs="Times New Roman"/>
          <w:sz w:val="28"/>
          <w:szCs w:val="28"/>
        </w:rPr>
      </w:pPr>
      <w:r>
        <w:rPr>
          <w:rFonts w:ascii="Times New Roman" w:hAnsi="Times New Roman" w:cs="Times New Roman"/>
          <w:sz w:val="28"/>
          <w:szCs w:val="28"/>
        </w:rPr>
        <w:t>15.10.2012                                                                                                31-п</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п.Карагач</w:t>
      </w:r>
    </w:p>
    <w:p w:rsidR="002A0678" w:rsidRPr="00216CED" w:rsidRDefault="002A0678" w:rsidP="002A0678">
      <w:pPr>
        <w:pStyle w:val="a3"/>
        <w:jc w:val="center"/>
        <w:rPr>
          <w:rFonts w:ascii="Times New Roman" w:hAnsi="Times New Roman" w:cs="Times New Roman"/>
          <w:sz w:val="28"/>
          <w:szCs w:val="28"/>
        </w:rPr>
      </w:pP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размещение  объектов нестационарной торговой сети и объектов быстрого питания»</w:t>
      </w:r>
    </w:p>
    <w:p w:rsidR="002A0678" w:rsidRPr="00216CED" w:rsidRDefault="002A0678" w:rsidP="002A0678">
      <w:pPr>
        <w:pStyle w:val="a3"/>
        <w:jc w:val="center"/>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постановлением администрации муниципального образования Карагачский сельсовет от 18.05.2012 № 18-п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Карагачский  сельсовет Беляевского района»,  постановлением администрации от 18.09.2012 № 24-п «О внесении изменений в постановление от 18.05.2012 № 18-п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Карагачский  сельсовет Беляевского района»,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1.Утвердить административный регламент предоставления муниципальной услуги «Выдача разрешений на размещение  объектов нестационарной торговой сети и объектов быстрого питания»  согласно приложению.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2. Специалисту администрации Кушнир И.А. организовать работу в соответствии с требованиями административных регламентов.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 Контроль за исполнением настоящего постановления оставляю за собой..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4. Постановление  вступает в силу после его официального опубликования.</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Глава  сельсовета                                                                     С.А.Дроботов</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tbl>
      <w:tblPr>
        <w:tblW w:w="0" w:type="auto"/>
        <w:tblLook w:val="00A0"/>
      </w:tblPr>
      <w:tblGrid>
        <w:gridCol w:w="1524"/>
        <w:gridCol w:w="8047"/>
      </w:tblGrid>
      <w:tr w:rsidR="002A0678" w:rsidRPr="00216CED" w:rsidTr="007A6ACA">
        <w:tc>
          <w:tcPr>
            <w:tcW w:w="1526" w:type="dxa"/>
            <w:hideMark/>
          </w:tcPr>
          <w:p w:rsidR="002A0678" w:rsidRPr="00216CED" w:rsidRDefault="002A0678" w:rsidP="007A6ACA">
            <w:pPr>
              <w:pStyle w:val="a3"/>
              <w:rPr>
                <w:rFonts w:ascii="Times New Roman" w:eastAsia="Calibri" w:hAnsi="Times New Roman" w:cs="Times New Roman"/>
                <w:sz w:val="28"/>
                <w:szCs w:val="28"/>
              </w:rPr>
            </w:pPr>
            <w:r w:rsidRPr="00216CED">
              <w:rPr>
                <w:rFonts w:ascii="Times New Roman" w:hAnsi="Times New Roman" w:cs="Times New Roman"/>
                <w:sz w:val="28"/>
                <w:szCs w:val="28"/>
              </w:rPr>
              <w:t>Разослано:</w:t>
            </w:r>
          </w:p>
        </w:tc>
        <w:tc>
          <w:tcPr>
            <w:tcW w:w="8611" w:type="dxa"/>
          </w:tcPr>
          <w:p w:rsidR="002A0678" w:rsidRPr="00216CED" w:rsidRDefault="002A0678" w:rsidP="007A6ACA">
            <w:pPr>
              <w:pStyle w:val="a3"/>
              <w:rPr>
                <w:rFonts w:ascii="Times New Roman" w:eastAsia="Calibri" w:hAnsi="Times New Roman" w:cs="Times New Roman"/>
                <w:sz w:val="28"/>
                <w:szCs w:val="28"/>
              </w:rPr>
            </w:pPr>
            <w:r w:rsidRPr="00216CED">
              <w:rPr>
                <w:rFonts w:ascii="Times New Roman" w:hAnsi="Times New Roman" w:cs="Times New Roman"/>
                <w:sz w:val="28"/>
                <w:szCs w:val="28"/>
              </w:rPr>
              <w:t xml:space="preserve">Кушнир И.А., администрации  района,  прокурору, в дело              </w:t>
            </w:r>
          </w:p>
          <w:p w:rsidR="002A0678" w:rsidRPr="00216CED" w:rsidRDefault="002A0678" w:rsidP="007A6ACA">
            <w:pPr>
              <w:pStyle w:val="a3"/>
              <w:rPr>
                <w:rFonts w:ascii="Times New Roman" w:eastAsia="Calibri" w:hAnsi="Times New Roman" w:cs="Times New Roman"/>
                <w:sz w:val="28"/>
                <w:szCs w:val="28"/>
              </w:rPr>
            </w:pPr>
          </w:p>
        </w:tc>
      </w:tr>
    </w:tbl>
    <w:p w:rsidR="002A0678" w:rsidRPr="00216CED" w:rsidRDefault="002A0678" w:rsidP="002A0678">
      <w:pPr>
        <w:pStyle w:val="a3"/>
        <w:rPr>
          <w:rFonts w:ascii="Times New Roman" w:eastAsia="Calibri"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 xml:space="preserve">    </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6CED">
        <w:rPr>
          <w:rFonts w:ascii="Times New Roman" w:hAnsi="Times New Roman" w:cs="Times New Roman"/>
          <w:sz w:val="28"/>
          <w:szCs w:val="28"/>
        </w:rPr>
        <w:t>Приложение</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к постановлению администрации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6CED">
        <w:rPr>
          <w:rFonts w:ascii="Times New Roman" w:hAnsi="Times New Roman" w:cs="Times New Roman"/>
          <w:sz w:val="28"/>
          <w:szCs w:val="28"/>
        </w:rPr>
        <w:t>муниципального образования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6CED">
        <w:rPr>
          <w:rFonts w:ascii="Times New Roman" w:hAnsi="Times New Roman" w:cs="Times New Roman"/>
          <w:sz w:val="28"/>
          <w:szCs w:val="28"/>
        </w:rPr>
        <w:t>Карагачский  сельсовет</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bCs/>
          <w:sz w:val="28"/>
          <w:szCs w:val="28"/>
        </w:rPr>
        <w:t xml:space="preserve">Административный регламент </w:t>
      </w:r>
      <w:r w:rsidRPr="00216CED">
        <w:rPr>
          <w:rFonts w:ascii="Times New Roman" w:hAnsi="Times New Roman" w:cs="Times New Roman"/>
          <w:bCs/>
          <w:sz w:val="28"/>
          <w:szCs w:val="28"/>
        </w:rPr>
        <w:br/>
        <w:t>администрации муниципального образования Карагачский сельсовет Беляевского  района  по предоставлению муниципальной услуги</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«Выдача разрешений на размещение  объектов нестационарной</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торговой сети и объектов быстрого питания»</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(далее регламент)</w:t>
      </w:r>
    </w:p>
    <w:p w:rsidR="002A0678" w:rsidRPr="00216CED" w:rsidRDefault="002A0678" w:rsidP="002A0678">
      <w:pPr>
        <w:pStyle w:val="a3"/>
        <w:jc w:val="center"/>
        <w:rPr>
          <w:rFonts w:ascii="Times New Roman" w:hAnsi="Times New Roman" w:cs="Times New Roman"/>
          <w:sz w:val="28"/>
          <w:szCs w:val="28"/>
        </w:rPr>
      </w:pP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1. Общие положения</w:t>
      </w:r>
    </w:p>
    <w:p w:rsidR="002A0678" w:rsidRPr="00216CED" w:rsidRDefault="002A0678" w:rsidP="002A0678">
      <w:pPr>
        <w:pStyle w:val="a3"/>
        <w:jc w:val="center"/>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1.1. Предмет регулирования регламента - административный регламент по исполнению муниципальной услуги «Выдача разрешений на размещение  объектов нестационарной торговой сети и объектов быстрого питания»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Карагачского сельсовета Беляевского района Оренбургской области по предоставлению данной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Настоящий регламент распространяется на предоставление муниципального имущества, составляющего казну (не закрепленное за муниципальными учреждениями и муниципальными унитарными предприятиями).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1.2. Круг заявителей - заявителями, которым предоставляется муниципальная услуга, являются: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граждане Российской Федерации (далее – граждане);</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юридические лица (далее–организации). От имени организации действует её представитель – лицо, в установленном законодательством порядке уполномоченное представлять интересы организации.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1.3. Требования к порядку информирования о предоставлении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Место нахождения: Оренбургская область, Беляевский район,                п. Карагач, ул. Комсомольская, 14  (администрация Карагачского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Телефоны – 63-1-18,  факс  63-1-18.</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Часы  работы администрации муниципального образования  Карагачский  сельсовет: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понедельник, вторник, среда, четверг,  пятница - 9.00 - 17.00;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обеденный перерыв: 13.00 - 14.00;</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суббота, воскресенье - выходные дни.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Консультации по процедуре предоставления муниципальной услуги могут предоставляться: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на личном приеме;</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 по письменным обращениям;</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по телефону.</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Консультирование граждан по вопросам предоставления муниципальной услуги на личном приеме производится сотрудником администрации  в приемные дни.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При осуществлении консультирования на личном приеме специалист обязан:</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представиться, указав фамилию, имя и отчество;</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в конце разговора специалист должен кратко подвести итоги разговора.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В случае если посетитель не удовлетворен информацией, предоставленной ему на устном приеме, специалист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Письменный запрос на получение консультации может быть направлен:</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по почте;</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передан по факсу;</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-доставлен в администрацию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При консультировании по письменным запросам ответ направляется в адрес заявителя в срок, не превышающий 10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администрации.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В ответе указываются фамилия исполнителя документа, а также телефон для справок.</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В случае, когда запрос содержит вопросы, которые не входят в компетенцию администрации сельсовета, либо для которых предусмотрен иной порядок предоставления информации, исполнитель:</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направляет заявителю письмо о невозможности предоставления сведений;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разъясняет право обратиться в орган, в компетенцию которого входит предоставление испрашиваемой информации.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 xml:space="preserve">         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Карагачского  сельсовета в сети Интернет.  Муниципальная услуга предоставляется бесплатно. Адрес сайта: </w:t>
      </w:r>
      <w:r w:rsidRPr="00216CED">
        <w:rPr>
          <w:rFonts w:ascii="Times New Roman" w:hAnsi="Times New Roman" w:cs="Times New Roman"/>
          <w:sz w:val="28"/>
          <w:szCs w:val="28"/>
          <w:lang w:val="en-US"/>
        </w:rPr>
        <w:t>http</w:t>
      </w:r>
      <w:r w:rsidRPr="00216CED">
        <w:rPr>
          <w:rFonts w:ascii="Times New Roman" w:hAnsi="Times New Roman" w:cs="Times New Roman"/>
          <w:sz w:val="28"/>
          <w:szCs w:val="28"/>
        </w:rPr>
        <w:t>://</w:t>
      </w:r>
      <w:r w:rsidRPr="00216CED">
        <w:rPr>
          <w:rFonts w:ascii="Times New Roman" w:hAnsi="Times New Roman" w:cs="Times New Roman"/>
          <w:sz w:val="28"/>
          <w:szCs w:val="28"/>
          <w:lang w:val="en-US"/>
        </w:rPr>
        <w:t>Karagachsel</w:t>
      </w:r>
      <w:r w:rsidRPr="00216CED">
        <w:rPr>
          <w:rFonts w:ascii="Times New Roman" w:hAnsi="Times New Roman" w:cs="Times New Roman"/>
          <w:sz w:val="28"/>
          <w:szCs w:val="28"/>
        </w:rPr>
        <w:t>.</w:t>
      </w:r>
      <w:r w:rsidRPr="00216CED">
        <w:rPr>
          <w:rFonts w:ascii="Times New Roman" w:hAnsi="Times New Roman" w:cs="Times New Roman"/>
          <w:sz w:val="28"/>
          <w:szCs w:val="28"/>
          <w:lang w:val="en-US"/>
        </w:rPr>
        <w:t>nfrod</w:t>
      </w:r>
      <w:r w:rsidRPr="00216CED">
        <w:rPr>
          <w:rFonts w:ascii="Times New Roman" w:hAnsi="Times New Roman" w:cs="Times New Roman"/>
          <w:sz w:val="28"/>
          <w:szCs w:val="28"/>
        </w:rPr>
        <w:t>2.</w:t>
      </w:r>
      <w:r w:rsidRPr="00216CED">
        <w:rPr>
          <w:rFonts w:ascii="Times New Roman" w:hAnsi="Times New Roman" w:cs="Times New Roman"/>
          <w:sz w:val="28"/>
          <w:szCs w:val="28"/>
          <w:lang w:val="en-US"/>
        </w:rPr>
        <w:t>ru</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2. Стандарт  предоставления муниципальной услуги</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sz w:val="28"/>
          <w:szCs w:val="28"/>
        </w:rPr>
        <w:t xml:space="preserve">     2.1. Наименование муниципальной </w:t>
      </w:r>
      <w:r w:rsidRPr="00216CED">
        <w:rPr>
          <w:rFonts w:ascii="Times New Roman" w:hAnsi="Times New Roman" w:cs="Times New Roman"/>
          <w:color w:val="000000"/>
          <w:sz w:val="28"/>
          <w:szCs w:val="28"/>
        </w:rPr>
        <w:t xml:space="preserve">услуги – </w:t>
      </w:r>
      <w:r w:rsidRPr="00216CED">
        <w:rPr>
          <w:rFonts w:ascii="Times New Roman" w:hAnsi="Times New Roman" w:cs="Times New Roman"/>
          <w:sz w:val="28"/>
          <w:szCs w:val="28"/>
        </w:rPr>
        <w:t xml:space="preserve">выдача разрешений на размещение  объектов нестационарной торговой сети и объектов быстрого питания </w:t>
      </w:r>
      <w:r w:rsidRPr="00216CED">
        <w:rPr>
          <w:rFonts w:ascii="Times New Roman" w:hAnsi="Times New Roman" w:cs="Times New Roman"/>
          <w:color w:val="000000"/>
          <w:sz w:val="28"/>
          <w:szCs w:val="28"/>
        </w:rPr>
        <w:t xml:space="preserve"> (далее – муниципальная услуга).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2.2. Муниципальную услугу предоставляет администрация Карагачского  сельсовета (далее – администрация).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При предоставлении муниципальной услуги должностные лица администрации взаимодействуют с Федеральной налоговой службой России.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2.3. Описание результатов предоставления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Конечным результатом представления муниципальной услуги является: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выдача разрешений на размещение  объектов нестационарной торговой сети и объектов быстрого питания;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-отказ в выдаче разрешений на размещение  объектов нестационарной торговой сети и объектов быстрого питания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2.4. Сроки 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Срок предоставления муниципальной услуги составляет 30  дней со дня регистрации заявления с необходимыми документами.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 xml:space="preserve">2.5. Нормативно-правовые акты, регулирующие предоставление муниципальной услуги. </w:t>
      </w:r>
    </w:p>
    <w:p w:rsidR="002A0678" w:rsidRPr="00216CED" w:rsidRDefault="002A0678" w:rsidP="002A0678">
      <w:pPr>
        <w:pStyle w:val="a3"/>
        <w:rPr>
          <w:rFonts w:ascii="Times New Roman" w:hAnsi="Times New Roman" w:cs="Times New Roman"/>
          <w:bCs/>
          <w:color w:val="000000"/>
          <w:sz w:val="28"/>
          <w:szCs w:val="28"/>
        </w:rPr>
      </w:pPr>
      <w:r w:rsidRPr="00216CED">
        <w:rPr>
          <w:rFonts w:ascii="Times New Roman" w:hAnsi="Times New Roman" w:cs="Times New Roman"/>
          <w:bCs/>
          <w:color w:val="000000"/>
          <w:sz w:val="28"/>
          <w:szCs w:val="28"/>
        </w:rPr>
        <w:t xml:space="preserve">     1. </w:t>
      </w:r>
      <w:r w:rsidRPr="00216CED">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bCs/>
          <w:color w:val="000000"/>
          <w:sz w:val="28"/>
          <w:szCs w:val="28"/>
        </w:rPr>
        <w:t xml:space="preserve">      2. П</w:t>
      </w:r>
      <w:r w:rsidRPr="00216CED">
        <w:rPr>
          <w:rFonts w:ascii="Times New Roman" w:hAnsi="Times New Roman" w:cs="Times New Roman"/>
          <w:color w:val="000000"/>
          <w:sz w:val="28"/>
          <w:szCs w:val="28"/>
        </w:rPr>
        <w:t>.3 ст. 17 Федерального закона от 28.12.2009 № 381-ФЗ «Об основах государственного регулирования торговой деятельности в Российской Федерации».</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3. Указ Президента Российской Федерации от 29.01.1992  № 65 «О свободе торговли».</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4. 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w:t>
      </w:r>
      <w:r w:rsidRPr="00216CED">
        <w:rPr>
          <w:rFonts w:ascii="Times New Roman" w:hAnsi="Times New Roman" w:cs="Times New Roman"/>
          <w:color w:val="000000"/>
          <w:sz w:val="28"/>
          <w:szCs w:val="28"/>
        </w:rPr>
        <w:lastRenderedPageBreak/>
        <w:t>аналогичный товар других размеров, формы, габарита, фасона, расцветки или комплектации».</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5. Устав муниципального образования Карагачский сельсовет Беляевского района Оренбургской области</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6. Административный регламент предоставления муниципальной услуги «Выдача разрешений на размещение объектов нестационарной торговой сети и объектов быстрого питания».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w:t>
      </w:r>
      <w:r w:rsidRPr="00216CED">
        <w:rPr>
          <w:rFonts w:ascii="Times New Roman" w:hAnsi="Times New Roman" w:cs="Times New Roman"/>
          <w:sz w:val="28"/>
          <w:szCs w:val="28"/>
        </w:rPr>
        <w:tab/>
        <w:t>2.6. Перечень документов необходимых для 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 xml:space="preserve">Заявители о получении муниципальной услуги по выдаче разрешения на </w:t>
      </w:r>
      <w:r w:rsidRPr="00216CED">
        <w:rPr>
          <w:rFonts w:ascii="Times New Roman" w:hAnsi="Times New Roman" w:cs="Times New Roman"/>
          <w:color w:val="000000"/>
          <w:sz w:val="28"/>
          <w:szCs w:val="28"/>
        </w:rPr>
        <w:t>размещение объектов нестационарной торговой сети и объектов быстрого питания</w:t>
      </w:r>
      <w:r w:rsidRPr="00216CED">
        <w:rPr>
          <w:rFonts w:ascii="Times New Roman" w:hAnsi="Times New Roman" w:cs="Times New Roman"/>
          <w:sz w:val="28"/>
          <w:szCs w:val="28"/>
        </w:rPr>
        <w:t xml:space="preserve"> должны предоставить специалисту администрации сельсовета следующие документы и данные (информацию):.</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sz w:val="28"/>
          <w:szCs w:val="28"/>
        </w:rPr>
        <w:tab/>
      </w:r>
      <w:r w:rsidRPr="00216CED">
        <w:rPr>
          <w:rFonts w:ascii="Times New Roman" w:hAnsi="Times New Roman" w:cs="Times New Roman"/>
          <w:sz w:val="28"/>
          <w:szCs w:val="28"/>
        </w:rPr>
        <w:tab/>
        <w:t>2.6.1. Документы, предоставляемые заявителями для получения разрешения на</w:t>
      </w:r>
      <w:r w:rsidRPr="00216CED">
        <w:rPr>
          <w:rFonts w:ascii="Times New Roman" w:hAnsi="Times New Roman" w:cs="Times New Roman"/>
          <w:color w:val="000000"/>
          <w:sz w:val="28"/>
          <w:szCs w:val="28"/>
        </w:rPr>
        <w:t xml:space="preserve"> размещение объектов нестационарной торговой сети и объектов быстрого питания:</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w:t>
      </w:r>
      <w:r w:rsidRPr="00216CED">
        <w:rPr>
          <w:rFonts w:ascii="Times New Roman" w:hAnsi="Times New Roman" w:cs="Times New Roman"/>
          <w:bCs/>
          <w:color w:val="000000"/>
          <w:sz w:val="28"/>
          <w:szCs w:val="28"/>
        </w:rPr>
        <w:t xml:space="preserve">     1. </w:t>
      </w:r>
      <w:r w:rsidRPr="00216CED">
        <w:rPr>
          <w:rFonts w:ascii="Times New Roman" w:hAnsi="Times New Roman" w:cs="Times New Roman"/>
          <w:color w:val="000000"/>
          <w:sz w:val="28"/>
          <w:szCs w:val="28"/>
        </w:rPr>
        <w:t>Заявление</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2. Свидетельство о государственной регистрации юридического лица, копия</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3. Свидетельство о государственной регистрации физического лица в качестве индивидуального предпринимателя, копия.</w:t>
      </w:r>
    </w:p>
    <w:p w:rsidR="002A0678" w:rsidRPr="00216CED" w:rsidRDefault="002A0678" w:rsidP="002A0678">
      <w:pPr>
        <w:pStyle w:val="a3"/>
        <w:rPr>
          <w:rFonts w:ascii="Times New Roman" w:hAnsi="Times New Roman" w:cs="Times New Roman"/>
          <w:color w:val="000000"/>
          <w:sz w:val="28"/>
          <w:szCs w:val="28"/>
        </w:rPr>
      </w:pPr>
      <w:r w:rsidRPr="00216CED">
        <w:rPr>
          <w:rFonts w:ascii="Times New Roman" w:hAnsi="Times New Roman" w:cs="Times New Roman"/>
          <w:color w:val="000000"/>
          <w:sz w:val="28"/>
          <w:szCs w:val="28"/>
        </w:rPr>
        <w:t xml:space="preserve">          4. Выписка из ЕГРЮЛ.</w:t>
      </w:r>
    </w:p>
    <w:p w:rsidR="002A0678" w:rsidRPr="00216CED" w:rsidRDefault="002A0678" w:rsidP="002A0678">
      <w:pPr>
        <w:pStyle w:val="a3"/>
        <w:rPr>
          <w:rFonts w:ascii="Times New Roman" w:hAnsi="Times New Roman" w:cs="Times New Roman"/>
          <w:bCs/>
          <w:color w:val="000000"/>
          <w:sz w:val="28"/>
          <w:szCs w:val="28"/>
        </w:rPr>
      </w:pPr>
      <w:r w:rsidRPr="00216CED">
        <w:rPr>
          <w:rFonts w:ascii="Times New Roman" w:hAnsi="Times New Roman" w:cs="Times New Roman"/>
          <w:color w:val="000000"/>
          <w:sz w:val="28"/>
          <w:szCs w:val="28"/>
        </w:rPr>
        <w:t xml:space="preserve">          5. Выписка из ЕГРИП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2.7. Перечень оснований для отказа в приеме документов: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обращение ненадлежащего лица;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к заявлению приложены документы, состав, форма или содержание которых не соответствует требованиям  законодательства.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2.8. Перечень оснований для приостановления или отказа в предоставлении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не представлен полный пакет документов;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представителем не представлена оформленная в установленном порядке доверенность на осуществление действий;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при поступлении от заявителя письменного заявления о приостановлении исполнения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при наличии фактических данных, свидетельствующих о предоставлении ложных сведений;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 xml:space="preserve">      - на основании определения или решения суда.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1) Выписка из Единого государственного реестра юридического лица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2) Выписка из единого государственного реестра индивидуального предпринимателя (выдается Федеральной налоговой службой)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2.10.  Муниципальная услуга предоставляется бесплатно.</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2.11. 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2.12.  Срок и порядок регистрации запроса заявителя.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 xml:space="preserve">    Основанием для начала исполнения административной процедуры по приему и рассмотрению заявлений  служит личное обращение заявителя или его доверенного лица в администрацию Карагачского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Общий максимальный срок приема документов от заявителей не должен превышать 15 минут.</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Срок регистрации запроса заявителя- в день приема заявления..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Срок рассмотрения заявлений по выдаче разрешений на размещение  объектов нестационарной торговой сети и объектов быстрого питания должен составлять не более 30 дней.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Ответственным за исполнение административной процедуры является заместитель главы администрации.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Заявители обращаются по адресу: п. Карагач, ул. Комсомольская, 14  (администрация Карагачского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4" w:history="1">
        <w:r w:rsidRPr="00216CED">
          <w:rPr>
            <w:rStyle w:val="a4"/>
            <w:sz w:val="28"/>
            <w:szCs w:val="28"/>
          </w:rPr>
          <w:t>правилам</w:t>
        </w:r>
      </w:hyperlink>
      <w:r w:rsidRPr="00216CED">
        <w:rPr>
          <w:rFonts w:ascii="Times New Roman" w:hAnsi="Times New Roman" w:cs="Times New Roman"/>
          <w:sz w:val="28"/>
          <w:szCs w:val="28"/>
        </w:rPr>
        <w:t xml:space="preserve"> и нормативам "Гигиенических требований к персональным электронно-вычислительным машинам и организации работы".</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-информационными стендами;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стульями и столами для возможности оформления документов.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Места для ожидания приема граждан оборудуются: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противопожарной системой и средствами пожаротушения;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средствами оповещения о возникновении чрезвычайной ситуации.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2.14.  Показатели качества и доступности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Показателями качества предоставления муниципальной услуги являются: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соответствие предоставляемых услуг требованиям настоящего административного регламента;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соблюдение сроков предоставления услуг согласно регламенту;</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количество обоснованных жалоб.</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Default="002A0678" w:rsidP="002A0678">
      <w:pPr>
        <w:pStyle w:val="a3"/>
        <w:rPr>
          <w:rFonts w:ascii="Times New Roman" w:hAnsi="Times New Roman" w:cs="Times New Roman"/>
          <w:sz w:val="28"/>
          <w:szCs w:val="28"/>
        </w:rPr>
      </w:pPr>
    </w:p>
    <w:p w:rsidR="002A0678"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lastRenderedPageBreak/>
        <w:t>3. Состав, последовательность и сроки выполнения административных процедур, в том числе в электронной форме</w:t>
      </w:r>
    </w:p>
    <w:p w:rsidR="002A0678" w:rsidRPr="00216CED" w:rsidRDefault="002A0678" w:rsidP="002A0678">
      <w:pPr>
        <w:pStyle w:val="a3"/>
        <w:jc w:val="center"/>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3.1. 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3.2. Основанием для начала исполнения муниципальной услуги является направление заявителем документов (пункт 2.6.1), необходимых для исполнения муниципальной услуги, по почте, либо личное обращение заявителя (его представителя, доверенного лица) в администрацию  Карагачского  сельсовета Беляевского района Оренбургской области.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При предоставлении заявителем документов специалист  администрации делает отметку на заявлении о приеме документов.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В день поступления документов специалист  администрации передает поступившие документы главе сельсовета, либо исполняющему его обязанности.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3.3. После рассмотрения  документы  передаются специалисту администрации..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3.4. Специалист администрации рассматривает поступившие документы и определяет сотрудника, в должностных обязанностях которого указаны соответствующие услуги, для подготовки ответа заявителю</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3.5. Специалист администрации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3.6. Срок исправления замечаний не входит в срок представления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3.7. В случае не устранения заявителем указанных замечаний или не предоставления  необходимых документов, специалистом администрации   направляется заявителю письменный мотивированный отказ в исполнении муниципальной услуги, в срок не позднее 10 дней со дня приема и регистрации обращения заявителя.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3.8. Основанием для начала процедуры оформления правоотношений с заявителем является получение  специалистом администрации     всех необходимых документов.</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3.9. Специалист администрации готовит постановление  администрации специалист   сельсовета о выдаче разрешения на размещение  объектов нестационарной торговой сети и объектов быстрого питании.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3.10. Данный пакет документов вместе с сопроводительным письмом направляется заявителю для дальнейшего оформления.</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 xml:space="preserve">           3.11. Результатом исполнения муниципальной услуги  является выдача разрешения на  размещение  объектов нестационарной торговой сети и объектов быстрого питания.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ab/>
        <w:t xml:space="preserve">Информация об услуге размещается на едином портале государственных и муниципальных услуг (функций) </w:t>
      </w:r>
      <w:hyperlink r:id="rId5" w:history="1">
        <w:r w:rsidRPr="00216CED">
          <w:rPr>
            <w:rStyle w:val="a4"/>
            <w:sz w:val="28"/>
            <w:szCs w:val="28"/>
            <w:lang w:val="en-US"/>
          </w:rPr>
          <w:t>www</w:t>
        </w:r>
        <w:r w:rsidRPr="00216CED">
          <w:rPr>
            <w:rStyle w:val="a4"/>
            <w:sz w:val="28"/>
            <w:szCs w:val="28"/>
          </w:rPr>
          <w:t>.</w:t>
        </w:r>
        <w:r w:rsidRPr="00216CED">
          <w:rPr>
            <w:rStyle w:val="a4"/>
            <w:sz w:val="28"/>
            <w:szCs w:val="28"/>
            <w:lang w:val="en-US"/>
          </w:rPr>
          <w:t>gosuslugi</w:t>
        </w:r>
        <w:r w:rsidRPr="00216CED">
          <w:rPr>
            <w:rStyle w:val="a4"/>
            <w:sz w:val="28"/>
            <w:szCs w:val="28"/>
          </w:rPr>
          <w:t>.</w:t>
        </w:r>
        <w:r w:rsidRPr="00216CED">
          <w:rPr>
            <w:rStyle w:val="a4"/>
            <w:sz w:val="28"/>
            <w:szCs w:val="28"/>
            <w:lang w:val="en-US"/>
          </w:rPr>
          <w:t>ru</w:t>
        </w:r>
      </w:hyperlink>
      <w:r w:rsidRPr="00216CED">
        <w:rPr>
          <w:rFonts w:ascii="Times New Roman" w:hAnsi="Times New Roman" w:cs="Times New Roman"/>
          <w:sz w:val="28"/>
          <w:szCs w:val="28"/>
        </w:rPr>
        <w:t xml:space="preserve"> и на портале государственных услуг Оренбургской области </w:t>
      </w:r>
      <w:hyperlink r:id="rId6" w:history="1">
        <w:r w:rsidRPr="00216CED">
          <w:rPr>
            <w:rStyle w:val="a4"/>
            <w:sz w:val="28"/>
            <w:szCs w:val="28"/>
            <w:lang w:val="en-US"/>
          </w:rPr>
          <w:t>www</w:t>
        </w:r>
        <w:r w:rsidRPr="00216CED">
          <w:rPr>
            <w:rStyle w:val="a4"/>
            <w:sz w:val="28"/>
            <w:szCs w:val="28"/>
          </w:rPr>
          <w:t>.</w:t>
        </w:r>
        <w:r w:rsidRPr="00216CED">
          <w:rPr>
            <w:rStyle w:val="a4"/>
            <w:sz w:val="28"/>
            <w:szCs w:val="28"/>
            <w:lang w:val="en-US"/>
          </w:rPr>
          <w:t>pgu</w:t>
        </w:r>
        <w:r w:rsidRPr="00216CED">
          <w:rPr>
            <w:rStyle w:val="a4"/>
            <w:sz w:val="28"/>
            <w:szCs w:val="28"/>
          </w:rPr>
          <w:t>.</w:t>
        </w:r>
        <w:r w:rsidRPr="00216CED">
          <w:rPr>
            <w:rStyle w:val="a4"/>
            <w:sz w:val="28"/>
            <w:szCs w:val="28"/>
            <w:lang w:val="en-US"/>
          </w:rPr>
          <w:t>orenburg</w:t>
        </w:r>
        <w:r w:rsidRPr="00216CED">
          <w:rPr>
            <w:rStyle w:val="a4"/>
            <w:sz w:val="28"/>
            <w:szCs w:val="28"/>
          </w:rPr>
          <w:t>-</w:t>
        </w:r>
        <w:r w:rsidRPr="00216CED">
          <w:rPr>
            <w:rStyle w:val="a4"/>
            <w:sz w:val="28"/>
            <w:szCs w:val="28"/>
            <w:lang w:val="en-US"/>
          </w:rPr>
          <w:t>gor</w:t>
        </w:r>
        <w:r w:rsidRPr="00216CED">
          <w:rPr>
            <w:rStyle w:val="a4"/>
            <w:sz w:val="28"/>
            <w:szCs w:val="28"/>
          </w:rPr>
          <w:t>.</w:t>
        </w:r>
        <w:r w:rsidRPr="00216CED">
          <w:rPr>
            <w:rStyle w:val="a4"/>
            <w:sz w:val="28"/>
            <w:szCs w:val="28"/>
            <w:lang w:val="en-US"/>
          </w:rPr>
          <w:t>ru</w:t>
        </w:r>
      </w:hyperlink>
      <w:r w:rsidRPr="00216CED">
        <w:rPr>
          <w:rFonts w:ascii="Times New Roman" w:hAnsi="Times New Roman" w:cs="Times New Roman"/>
          <w:sz w:val="28"/>
          <w:szCs w:val="28"/>
        </w:rPr>
        <w:t xml:space="preserve">.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4. Порядок и формы  контроля  за предоставлением</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муниципальной услуги</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4.1. Контроль за исполнением данного регламента по предоставлению муниципальной услуги  осуществляет глава администрации Карагачского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Контроль за исполнением муниципальной услуги включает в себя: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рассмотрение результатов проверок;</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4.2. Проверки могут быть плановыми и внеплановыми.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Плановая  проверка проводится по постановлению главы  сельсовета;</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4.3. 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Персональная ответственность специалистов, ответственных за исполнение муниципальной услуги, закрепляется в  должностной инструкции в соответствии с требованиями законодательства.</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lastRenderedPageBreak/>
        <w:t>5. Порядок обжалования действия  (бездействия), осуществляемых в ходе исполнения административного регламента и принятых решений.</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5.1. Заявитель может обратиться с жалобой, в том числе в следующих случаях:</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2) нарушение срока 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5.4. Жалоба должна содержать:</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2) отказывает в удовлетворении жалобы.</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678" w:rsidRPr="00216CED" w:rsidRDefault="002A0678" w:rsidP="002A0678">
      <w:pPr>
        <w:pStyle w:val="a3"/>
        <w:rPr>
          <w:rFonts w:ascii="Times New Roman" w:hAnsi="Times New Roman" w:cs="Times New Roman"/>
          <w:sz w:val="28"/>
          <w:szCs w:val="28"/>
        </w:rPr>
      </w:pPr>
      <w:r w:rsidRPr="00216CED">
        <w:rPr>
          <w:rFonts w:ascii="Times New Roman" w:hAnsi="Times New Roman" w:cs="Times New Roman"/>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jc w:val="right"/>
        <w:rPr>
          <w:rFonts w:ascii="Times New Roman" w:hAnsi="Times New Roman" w:cs="Times New Roman"/>
          <w:sz w:val="28"/>
          <w:szCs w:val="28"/>
        </w:rPr>
      </w:pPr>
      <w:r w:rsidRPr="00216CED">
        <w:rPr>
          <w:rFonts w:ascii="Times New Roman" w:hAnsi="Times New Roman" w:cs="Times New Roman"/>
          <w:sz w:val="28"/>
          <w:szCs w:val="28"/>
        </w:rPr>
        <w:t>Приложение</w:t>
      </w:r>
    </w:p>
    <w:p w:rsidR="002A0678" w:rsidRPr="00216CED" w:rsidRDefault="002A0678" w:rsidP="002A0678">
      <w:pPr>
        <w:pStyle w:val="a3"/>
        <w:jc w:val="right"/>
        <w:rPr>
          <w:rFonts w:ascii="Times New Roman" w:hAnsi="Times New Roman" w:cs="Times New Roman"/>
          <w:sz w:val="28"/>
          <w:szCs w:val="28"/>
        </w:rPr>
      </w:pPr>
      <w:r w:rsidRPr="00216CED">
        <w:rPr>
          <w:rFonts w:ascii="Times New Roman" w:hAnsi="Times New Roman" w:cs="Times New Roman"/>
          <w:sz w:val="28"/>
          <w:szCs w:val="28"/>
        </w:rPr>
        <w:t>к административному регламенту</w:t>
      </w:r>
    </w:p>
    <w:p w:rsidR="002A0678" w:rsidRPr="00216CED" w:rsidRDefault="002A0678" w:rsidP="002A0678">
      <w:pPr>
        <w:pStyle w:val="a3"/>
        <w:jc w:val="right"/>
        <w:rPr>
          <w:rFonts w:ascii="Times New Roman" w:hAnsi="Times New Roman" w:cs="Times New Roman"/>
          <w:sz w:val="28"/>
          <w:szCs w:val="28"/>
        </w:rPr>
      </w:pPr>
      <w:r w:rsidRPr="00216CED">
        <w:rPr>
          <w:rFonts w:ascii="Times New Roman" w:hAnsi="Times New Roman" w:cs="Times New Roman"/>
          <w:sz w:val="28"/>
          <w:szCs w:val="28"/>
        </w:rPr>
        <w:t>«»Выдача разрешений на размещение  объектов нестационарной</w:t>
      </w:r>
    </w:p>
    <w:p w:rsidR="002A0678" w:rsidRPr="00216CED" w:rsidRDefault="002A0678" w:rsidP="002A0678">
      <w:pPr>
        <w:pStyle w:val="a3"/>
        <w:jc w:val="right"/>
        <w:rPr>
          <w:rFonts w:ascii="Times New Roman" w:hAnsi="Times New Roman" w:cs="Times New Roman"/>
          <w:sz w:val="28"/>
          <w:szCs w:val="28"/>
        </w:rPr>
      </w:pPr>
      <w:r w:rsidRPr="00216CED">
        <w:rPr>
          <w:rFonts w:ascii="Times New Roman" w:hAnsi="Times New Roman" w:cs="Times New Roman"/>
          <w:sz w:val="28"/>
          <w:szCs w:val="28"/>
        </w:rPr>
        <w:t xml:space="preserve"> торговой сети и объектов быстрого питания»</w:t>
      </w:r>
    </w:p>
    <w:p w:rsidR="002A0678" w:rsidRPr="00216CED" w:rsidRDefault="002A0678" w:rsidP="002A0678">
      <w:pPr>
        <w:pStyle w:val="a3"/>
        <w:jc w:val="right"/>
        <w:rPr>
          <w:rFonts w:ascii="Times New Roman" w:hAnsi="Times New Roman" w:cs="Times New Roman"/>
          <w:sz w:val="28"/>
          <w:szCs w:val="28"/>
        </w:rPr>
      </w:pP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БЛОК-СХЕМА</w:t>
      </w:r>
    </w:p>
    <w:p w:rsidR="002A0678" w:rsidRPr="00216CED" w:rsidRDefault="002A0678" w:rsidP="002A0678">
      <w:pPr>
        <w:pStyle w:val="a3"/>
        <w:jc w:val="center"/>
        <w:rPr>
          <w:rFonts w:ascii="Times New Roman" w:hAnsi="Times New Roman" w:cs="Times New Roman"/>
          <w:sz w:val="28"/>
          <w:szCs w:val="28"/>
        </w:rPr>
      </w:pPr>
      <w:r w:rsidRPr="00216CED">
        <w:rPr>
          <w:rFonts w:ascii="Times New Roman" w:hAnsi="Times New Roman" w:cs="Times New Roman"/>
          <w:sz w:val="28"/>
          <w:szCs w:val="28"/>
        </w:rPr>
        <w:t>предоставления муниципальной услуги</w: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r>
        <w:rPr>
          <w:rFonts w:ascii="Times New Roman" w:hAnsi="Times New Roman" w:cs="Times New Roman"/>
          <w:sz w:val="28"/>
          <w:szCs w:val="28"/>
        </w:rPr>
        <w:pict>
          <v:line id="_x0000_s1035" style="position:absolute;z-index:251669504;visibility:visible" from="495pt,528.6pt" to="495pt,528.6pt"/>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margin-left:78.35pt;margin-top:62.7pt;width:317.25pt;height:24.6pt;z-index:251660288;visibility:visible">
            <v:textbox>
              <w:txbxContent>
                <w:p w:rsidR="002A0678" w:rsidRDefault="002A0678" w:rsidP="002A0678">
                  <w:pPr>
                    <w:jc w:val="center"/>
                    <w:rPr>
                      <w:szCs w:val="24"/>
                    </w:rPr>
                  </w:pPr>
                  <w:r>
                    <w:rPr>
                      <w:szCs w:val="24"/>
                    </w:rPr>
                    <w:t>Прием заявления и документов на получение муниципальной услуги</w:t>
                  </w:r>
                </w:p>
              </w:txbxContent>
            </v:textbox>
          </v:shape>
        </w:pict>
      </w:r>
      <w:r>
        <w:rPr>
          <w:rFonts w:ascii="Times New Roman" w:hAnsi="Times New Roman" w:cs="Times New Roman"/>
          <w:sz w:val="28"/>
          <w:szCs w:val="28"/>
        </w:rPr>
        <w:pict>
          <v:shape id="_x0000_s1027" type="#_x0000_t202" style="position:absolute;margin-left:93.25pt;margin-top:200.95pt;width:295.85pt;height:32.7pt;z-index:251661312;visibility:visible">
            <v:textbox>
              <w:txbxContent>
                <w:p w:rsidR="002A0678" w:rsidRDefault="002A0678" w:rsidP="002A0678">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Проверка документов на установление наличия</w:t>
                  </w:r>
                </w:p>
                <w:p w:rsidR="002A0678" w:rsidRDefault="002A0678" w:rsidP="002A0678">
                  <w:pPr>
                    <w:pStyle w:val="ConsPlusNormal0"/>
                    <w:tabs>
                      <w:tab w:val="left" w:pos="540"/>
                    </w:tabs>
                    <w:ind w:firstLine="0"/>
                    <w:jc w:val="center"/>
                    <w:rPr>
                      <w:rFonts w:ascii="Times New Roman" w:hAnsi="Times New Roman"/>
                      <w:sz w:val="24"/>
                      <w:szCs w:val="24"/>
                    </w:rPr>
                  </w:pPr>
                  <w:r>
                    <w:rPr>
                      <w:rFonts w:ascii="Times New Roman" w:hAnsi="Times New Roman"/>
                      <w:sz w:val="24"/>
                      <w:szCs w:val="24"/>
                    </w:rPr>
                    <w:t>права на получение муниципальной услуги</w:t>
                  </w:r>
                </w:p>
                <w:p w:rsidR="002A0678" w:rsidRDefault="002A0678" w:rsidP="002A0678">
                  <w:pPr>
                    <w:rPr>
                      <w:rFonts w:ascii="Times New Roman" w:hAnsi="Times New Roman"/>
                      <w:sz w:val="24"/>
                      <w:szCs w:val="20"/>
                    </w:rPr>
                  </w:pPr>
                </w:p>
              </w:txbxContent>
            </v:textbox>
          </v:shape>
        </w:pict>
      </w:r>
      <w:r>
        <w:rPr>
          <w:rFonts w:ascii="Times New Roman" w:hAnsi="Times New Roman" w:cs="Times New Roman"/>
          <w:sz w:val="28"/>
          <w:szCs w:val="28"/>
        </w:rPr>
        <w:pict>
          <v:line id="_x0000_s1028" style="position:absolute;flip:x;z-index:251662336;visibility:visible" from="78.35pt,238.25pt" to="118.7pt,238.25pt"/>
        </w:pict>
      </w:r>
      <w:r>
        <w:rPr>
          <w:rFonts w:ascii="Times New Roman" w:hAnsi="Times New Roman" w:cs="Times New Roman"/>
          <w:sz w:val="28"/>
          <w:szCs w:val="28"/>
        </w:rPr>
        <w:pict>
          <v:line id="_x0000_s1029" style="position:absolute;z-index:251663360;visibility:visible" from="78.75pt,238.25pt" to="78.75pt,281.2pt">
            <v:stroke endarrow="block"/>
          </v:line>
        </w:pict>
      </w:r>
      <w:r>
        <w:rPr>
          <w:rFonts w:ascii="Times New Roman" w:hAnsi="Times New Roman" w:cs="Times New Roman"/>
          <w:sz w:val="28"/>
          <w:szCs w:val="28"/>
        </w:rPr>
        <w:pict>
          <v:shape id="_x0000_s1030" type="#_x0000_t202" style="position:absolute;margin-left:3.35pt;margin-top:298.1pt;width:171pt;height:47.15pt;z-index:251664384;visibility:visible">
            <v:textbox>
              <w:txbxContent>
                <w:p w:rsidR="002A0678" w:rsidRDefault="002A0678" w:rsidP="002A0678">
                  <w:pPr>
                    <w:jc w:val="center"/>
                    <w:rPr>
                      <w:szCs w:val="24"/>
                    </w:rPr>
                  </w:pPr>
                  <w:r>
                    <w:rPr>
                      <w:szCs w:val="24"/>
                    </w:rPr>
                    <w:t>Принятие решения о предоставлении муниципальной услуги</w:t>
                  </w:r>
                </w:p>
              </w:txbxContent>
            </v:textbox>
          </v:shape>
        </w:pict>
      </w:r>
      <w:r>
        <w:rPr>
          <w:rFonts w:ascii="Times New Roman" w:hAnsi="Times New Roman" w:cs="Times New Roman"/>
          <w:sz w:val="28"/>
          <w:szCs w:val="28"/>
        </w:rPr>
        <w:pict>
          <v:shapetype id="_x0000_t116" coordsize="21600,21600" o:spt="116" path="m3475,qx,10800,3475,21600l18125,21600qx21600,10800,18125,xe">
            <v:stroke joinstyle="miter"/>
            <v:path gradientshapeok="t" o:connecttype="rect" textboxrect="1018,3163,20582,18437"/>
          </v:shapetype>
          <v:shape id="_x0000_s1031" type="#_x0000_t116" style="position:absolute;margin-left:-5.5pt;margin-top:367.5pt;width:183.75pt;height:149pt;z-index:251665408;visibility:visible">
            <v:textbox>
              <w:txbxContent>
                <w:p w:rsidR="002A0678" w:rsidRDefault="002A0678" w:rsidP="002A0678">
                  <w:pPr>
                    <w:autoSpaceDE w:val="0"/>
                    <w:autoSpaceDN w:val="0"/>
                    <w:adjustRightInd w:val="0"/>
                    <w:jc w:val="center"/>
                    <w:rPr>
                      <w:szCs w:val="24"/>
                    </w:rPr>
                  </w:pPr>
                  <w:r>
                    <w:rPr>
                      <w:szCs w:val="24"/>
                    </w:rPr>
                    <w:t>Выдача разрешения на размещение объектов нестационарной торговой сети и объектов быстрого питания</w:t>
                  </w:r>
                </w:p>
              </w:txbxContent>
            </v:textbox>
          </v:shape>
        </w:pict>
      </w:r>
      <w:r>
        <w:rPr>
          <w:rFonts w:ascii="Times New Roman" w:hAnsi="Times New Roman" w:cs="Times New Roman"/>
          <w:sz w:val="28"/>
          <w:szCs w:val="28"/>
        </w:rPr>
        <w:pict>
          <v:line id="_x0000_s1032" style="position:absolute;z-index:251666432;visibility:visible" from="78.75pt,347.05pt" to="78.75pt,365.05pt">
            <v:stroke endarrow="block"/>
          </v:line>
        </w:pict>
      </w:r>
      <w:r>
        <w:rPr>
          <w:rFonts w:ascii="Times New Roman" w:hAnsi="Times New Roman" w:cs="Times New Roman"/>
          <w:sz w:val="28"/>
          <w:szCs w:val="28"/>
        </w:rPr>
        <w:pict>
          <v:shape id="_x0000_s1033" type="#_x0000_t202" style="position:absolute;margin-left:348.9pt;margin-top:107.85pt;width:32.45pt;height:17.55pt;z-index:251667456;visibility:visible" stroked="f">
            <v:textbox>
              <w:txbxContent>
                <w:p w:rsidR="002A0678" w:rsidRDefault="002A0678" w:rsidP="002A0678">
                  <w:pPr>
                    <w:rPr>
                      <w:szCs w:val="24"/>
                    </w:rPr>
                  </w:pPr>
                  <w:r>
                    <w:rPr>
                      <w:szCs w:val="24"/>
                    </w:rPr>
                    <w:t>Нетттт</w:t>
                  </w:r>
                </w:p>
              </w:txbxContent>
            </v:textbox>
          </v:shape>
        </w:pict>
      </w:r>
      <w:r>
        <w:rPr>
          <w:rFonts w:ascii="Times New Roman" w:hAnsi="Times New Roman" w:cs="Times New Roman"/>
          <w:sz w:val="28"/>
          <w:szCs w:val="28"/>
        </w:rPr>
        <w:pict>
          <v:shape id="_x0000_s1034" type="#_x0000_t202" style="position:absolute;margin-left:69.9pt;margin-top:107.85pt;width:45pt;height:17.55pt;z-index:251668480;visibility:visible" stroked="f">
            <v:textbox>
              <w:txbxContent>
                <w:p w:rsidR="002A0678" w:rsidRDefault="002A0678" w:rsidP="002A0678">
                  <w:pPr>
                    <w:jc w:val="center"/>
                    <w:rPr>
                      <w:szCs w:val="24"/>
                    </w:rPr>
                  </w:pPr>
                  <w:r>
                    <w:rPr>
                      <w:szCs w:val="24"/>
                    </w:rPr>
                    <w:t>Да</w:t>
                  </w:r>
                </w:p>
              </w:txbxContent>
            </v:textbox>
          </v:shape>
        </w:pict>
      </w:r>
      <w:r>
        <w:rPr>
          <w:rFonts w:ascii="Times New Roman" w:hAnsi="Times New Roman" w:cs="Times New Roman"/>
          <w:sz w:val="28"/>
          <w:szCs w:val="28"/>
        </w:rPr>
        <w:pict>
          <v:shapetype id="_x0000_t110" coordsize="21600,21600" o:spt="110" path="m10800,l,10800,10800,21600,21600,10800xe">
            <v:stroke joinstyle="miter"/>
            <v:path gradientshapeok="t" o:connecttype="rect" textboxrect="5400,5400,16200,16200"/>
          </v:shapetype>
          <v:shape id="_x0000_s1036" type="#_x0000_t110" style="position:absolute;margin-left:115.05pt;margin-top:97.7pt;width:234pt;height:99.65pt;z-index:251670528;visibility:visible">
            <v:textbox>
              <w:txbxContent>
                <w:p w:rsidR="002A0678" w:rsidRDefault="002A0678" w:rsidP="002A0678">
                  <w:pPr>
                    <w:jc w:val="center"/>
                    <w:rPr>
                      <w:szCs w:val="24"/>
                    </w:rPr>
                  </w:pPr>
                  <w:r>
                    <w:rPr>
                      <w:szCs w:val="24"/>
                    </w:rPr>
                    <w:t>Наличие надлежаще оформленных документов</w:t>
                  </w:r>
                </w:p>
              </w:txbxContent>
            </v:textbox>
          </v:shape>
        </w:pict>
      </w:r>
      <w:r>
        <w:rPr>
          <w:rFonts w:ascii="Times New Roman" w:hAnsi="Times New Roman" w:cs="Times New Roman"/>
          <w:sz w:val="28"/>
          <w:szCs w:val="28"/>
        </w:rPr>
        <w:pict>
          <v:line id="_x0000_s1037" style="position:absolute;z-index:251671552;visibility:visible" from="233.6pt,41.9pt" to="233.6pt,72.4pt">
            <v:stroke endarrow="block"/>
          </v:line>
        </w:pict>
      </w:r>
      <w:r>
        <w:rPr>
          <w:rFonts w:ascii="Times New Roman" w:hAnsi="Times New Roman" w:cs="Times New Roman"/>
          <w:sz w:val="28"/>
          <w:szCs w:val="28"/>
        </w:rPr>
        <w:pict>
          <v:shape id="_x0000_s1038" type="#_x0000_t110" style="position:absolute;margin-left:133.2pt;margin-top:221pt;width:215.7pt;height:99.25pt;z-index:251672576;visibility:visible">
            <v:textbox>
              <w:txbxContent>
                <w:p w:rsidR="002A0678" w:rsidRDefault="002A0678" w:rsidP="002A0678">
                  <w:pPr>
                    <w:jc w:val="center"/>
                    <w:rPr>
                      <w:szCs w:val="24"/>
                    </w:rPr>
                  </w:pPr>
                  <w:r>
                    <w:rPr>
                      <w:szCs w:val="24"/>
                    </w:rPr>
                    <w:t>Наличие права на получение муниципальной услуги</w:t>
                  </w:r>
                </w:p>
              </w:txbxContent>
            </v:textbox>
          </v:shape>
        </w:pict>
      </w:r>
      <w:r>
        <w:rPr>
          <w:rFonts w:ascii="Times New Roman" w:hAnsi="Times New Roman" w:cs="Times New Roman"/>
          <w:sz w:val="28"/>
          <w:szCs w:val="28"/>
        </w:rPr>
        <w:pict>
          <v:line id="_x0000_s1039" style="position:absolute;z-index:251673600;visibility:visible" from="209.7pt,212.4pt" to="209.7pt,233.4pt">
            <v:stroke endarrow="block"/>
          </v:line>
        </w:pict>
      </w:r>
      <w:r>
        <w:rPr>
          <w:rFonts w:ascii="Times New Roman" w:hAnsi="Times New Roman" w:cs="Times New Roman"/>
          <w:sz w:val="28"/>
          <w:szCs w:val="28"/>
        </w:rPr>
        <w:pict>
          <v:line id="_x0000_s1040" style="position:absolute;z-index:251674624;visibility:visible" from="335.8pt,238.25pt" to="388.85pt,238.25pt"/>
        </w:pict>
      </w:r>
      <w:r>
        <w:rPr>
          <w:rFonts w:ascii="Times New Roman" w:hAnsi="Times New Roman" w:cs="Times New Roman"/>
          <w:sz w:val="28"/>
          <w:szCs w:val="28"/>
        </w:rPr>
        <w:pict>
          <v:line id="_x0000_s1041" style="position:absolute;z-index:251675648;visibility:visible" from="388.85pt,238.25pt" to="388.85pt,281.2pt">
            <v:stroke endarrow="block"/>
          </v:line>
        </w:pict>
      </w:r>
      <w:r>
        <w:rPr>
          <w:rFonts w:ascii="Times New Roman" w:hAnsi="Times New Roman" w:cs="Times New Roman"/>
          <w:sz w:val="28"/>
          <w:szCs w:val="28"/>
        </w:rPr>
        <w:pict>
          <v:line id="_x0000_s1042" style="position:absolute;z-index:251676672;visibility:visible" from="233.6pt,78.95pt" to="233.6pt,99.95pt">
            <v:stroke endarrow="block"/>
          </v:line>
        </w:pict>
      </w:r>
      <w:r>
        <w:rPr>
          <w:rFonts w:ascii="Times New Roman" w:hAnsi="Times New Roman" w:cs="Times New Roman"/>
          <w:sz w:val="28"/>
          <w:szCs w:val="28"/>
        </w:rPr>
        <w:pict>
          <v:shape id="_x0000_s1043" type="#_x0000_t116" style="position:absolute;margin-left:69.9pt;margin-top:9.95pt;width:321pt;height:46.5pt;z-index:251677696;visibility:visible">
            <v:textbox>
              <w:txbxContent>
                <w:p w:rsidR="002A0678" w:rsidRDefault="002A0678" w:rsidP="002A0678">
                  <w:pPr>
                    <w:jc w:val="center"/>
                    <w:rPr>
                      <w:szCs w:val="24"/>
                    </w:rPr>
                  </w:pPr>
                  <w:r>
                    <w:rPr>
                      <w:szCs w:val="24"/>
                    </w:rPr>
                    <w:t>Обращение заявителя по вопросам предоставления муниципальной услуги</w:t>
                  </w:r>
                </w:p>
                <w:p w:rsidR="002A0678" w:rsidRDefault="002A0678" w:rsidP="002A0678">
                  <w:pPr>
                    <w:rPr>
                      <w:szCs w:val="24"/>
                    </w:rPr>
                  </w:pPr>
                </w:p>
                <w:p w:rsidR="002A0678" w:rsidRDefault="002A0678" w:rsidP="002A0678">
                  <w:pPr>
                    <w:rPr>
                      <w:szCs w:val="20"/>
                    </w:rPr>
                  </w:pPr>
                </w:p>
              </w:txbxContent>
            </v:textbox>
          </v:shape>
        </w:pict>
      </w:r>
      <w:r>
        <w:rPr>
          <w:rFonts w:ascii="Times New Roman" w:hAnsi="Times New Roman" w:cs="Times New Roman"/>
          <w:sz w:val="28"/>
          <w:szCs w:val="28"/>
        </w:rPr>
        <w:pict>
          <v:shape id="_x0000_s1044" type="#_x0000_t116" style="position:absolute;margin-left:304.25pt;margin-top:371.3pt;width:171pt;height:97.1pt;z-index:251678720;visibility:visible">
            <v:textbox>
              <w:txbxContent>
                <w:p w:rsidR="002A0678" w:rsidRDefault="002A0678" w:rsidP="002A0678">
                  <w:pPr>
                    <w:jc w:val="center"/>
                    <w:rPr>
                      <w:szCs w:val="24"/>
                    </w:rPr>
                  </w:pPr>
                  <w:r>
                    <w:rPr>
                      <w:szCs w:val="24"/>
                    </w:rPr>
                    <w:t>Выдача уведомления</w:t>
                  </w:r>
                </w:p>
                <w:p w:rsidR="002A0678" w:rsidRDefault="002A0678" w:rsidP="002A0678">
                  <w:pPr>
                    <w:jc w:val="center"/>
                    <w:rPr>
                      <w:szCs w:val="24"/>
                    </w:rPr>
                  </w:pPr>
                  <w:r>
                    <w:rPr>
                      <w:iCs/>
                      <w:szCs w:val="24"/>
                    </w:rPr>
                    <w:t>об отказе в предоставлении муниципальной услуги</w:t>
                  </w:r>
                </w:p>
              </w:txbxContent>
            </v:textbox>
          </v:shape>
        </w:pict>
      </w:r>
      <w:r>
        <w:rPr>
          <w:rFonts w:ascii="Times New Roman" w:hAnsi="Times New Roman" w:cs="Times New Roman"/>
          <w:sz w:val="28"/>
          <w:szCs w:val="28"/>
        </w:rPr>
        <w:pict>
          <v:shape id="_x0000_s1045" type="#_x0000_t202" style="position:absolute;margin-left:75.1pt;margin-top:214.2pt;width:45pt;height:27pt;z-index:251679744;visibility:visible" stroked="f">
            <v:textbox>
              <w:txbxContent>
                <w:p w:rsidR="002A0678" w:rsidRDefault="002A0678" w:rsidP="002A0678">
                  <w:pPr>
                    <w:jc w:val="center"/>
                    <w:rPr>
                      <w:szCs w:val="24"/>
                    </w:rPr>
                  </w:pPr>
                  <w:r>
                    <w:rPr>
                      <w:szCs w:val="24"/>
                    </w:rPr>
                    <w:t>Да</w:t>
                  </w:r>
                </w:p>
              </w:txbxContent>
            </v:textbox>
          </v:shape>
        </w:pict>
      </w:r>
      <w:r>
        <w:rPr>
          <w:rFonts w:ascii="Times New Roman" w:hAnsi="Times New Roman" w:cs="Times New Roman"/>
          <w:sz w:val="28"/>
          <w:szCs w:val="28"/>
        </w:rPr>
        <w:pict>
          <v:shape id="_x0000_s1046" type="#_x0000_t202" style="position:absolute;margin-left:340.65pt;margin-top:218.8pt;width:40.7pt;height:17.55pt;z-index:251680768;visibility:visible" stroked="f">
            <v:textbox>
              <w:txbxContent>
                <w:p w:rsidR="002A0678" w:rsidRDefault="002A0678" w:rsidP="002A0678">
                  <w:pPr>
                    <w:rPr>
                      <w:szCs w:val="24"/>
                    </w:rPr>
                  </w:pPr>
                  <w:r>
                    <w:rPr>
                      <w:szCs w:val="24"/>
                    </w:rPr>
                    <w:t>Нет</w:t>
                  </w:r>
                </w:p>
              </w:txbxContent>
            </v:textbox>
          </v:shape>
        </w:pict>
      </w:r>
      <w:r>
        <w:rPr>
          <w:rFonts w:ascii="Times New Roman" w:hAnsi="Times New Roman" w:cs="Times New Roman"/>
          <w:sz w:val="28"/>
          <w:szCs w:val="28"/>
        </w:rPr>
        <w:pict>
          <v:shape id="_x0000_s1047" type="#_x0000_t202" style="position:absolute;margin-left:309pt;margin-top:298.1pt;width:165.55pt;height:47.15pt;z-index:251681792;visibility:visible">
            <v:textbox>
              <w:txbxContent>
                <w:p w:rsidR="002A0678" w:rsidRDefault="002A0678" w:rsidP="002A0678">
                  <w:pPr>
                    <w:jc w:val="center"/>
                    <w:rPr>
                      <w:szCs w:val="24"/>
                    </w:rPr>
                  </w:pPr>
                  <w:r>
                    <w:rPr>
                      <w:szCs w:val="24"/>
                    </w:rPr>
                    <w:t>Принятие решения об отказе в предоставлении муниципальной услуги</w:t>
                  </w:r>
                </w:p>
                <w:p w:rsidR="002A0678" w:rsidRDefault="002A0678" w:rsidP="002A0678">
                  <w:pPr>
                    <w:rPr>
                      <w:sz w:val="28"/>
                      <w:szCs w:val="20"/>
                    </w:rPr>
                  </w:pPr>
                </w:p>
                <w:p w:rsidR="002A0678" w:rsidRDefault="002A0678" w:rsidP="002A0678">
                  <w:pPr>
                    <w:rPr>
                      <w:sz w:val="24"/>
                    </w:rPr>
                  </w:pPr>
                </w:p>
              </w:txbxContent>
            </v:textbox>
          </v:shape>
        </w:pict>
      </w:r>
      <w:r>
        <w:rPr>
          <w:rFonts w:ascii="Times New Roman" w:hAnsi="Times New Roman" w:cs="Times New Roman"/>
          <w:sz w:val="28"/>
          <w:szCs w:val="28"/>
        </w:rPr>
        <w:pict>
          <v:line id="_x0000_s1048" style="position:absolute;z-index:251682816;visibility:visible" from="381.35pt,349.3pt" to="381.35pt,370.7pt">
            <v:stroke endarrow="block"/>
          </v:line>
        </w:pict>
      </w:r>
      <w:r>
        <w:rPr>
          <w:rFonts w:ascii="Times New Roman" w:hAnsi="Times New Roman" w:cs="Times New Roman"/>
          <w:sz w:val="28"/>
          <w:szCs w:val="28"/>
        </w:rPr>
        <w:pict>
          <v:line id="_x0000_s1049" style="position:absolute;z-index:251683840;visibility:visible" from="78.75pt,238.25pt" to="123.35pt,238.25pt"/>
        </w:pict>
      </w:r>
      <w:r>
        <w:rPr>
          <w:rFonts w:ascii="Times New Roman" w:hAnsi="Times New Roman" w:cs="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margin-left:76pt;margin-top:141.6pt;width:55.85pt;height:21.9pt;rotation:90;z-index:251684864;visibility:visible" adj="-252">
            <v:stroke endarrow="block"/>
          </v:shape>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51" type="#_x0000_t32" style="position:absolute;margin-left:348.9pt;margin-top:124.6pt;width:81.2pt;height:0;z-index:251685888;visibility:visible"/>
        </w:pict>
      </w:r>
      <w:r>
        <w:rPr>
          <w:rFonts w:ascii="Times New Roman" w:hAnsi="Times New Roman" w:cs="Times New Roman"/>
          <w:sz w:val="28"/>
          <w:szCs w:val="28"/>
        </w:rPr>
        <w:pict>
          <v:shape id="_x0000_s1052" type="#_x0000_t32" style="position:absolute;margin-left:430.1pt;margin-top:24.6pt;width:0;height:138.75pt;flip:y;z-index:251686912;visibility:visible"/>
        </w:pict>
      </w:r>
      <w:r>
        <w:rPr>
          <w:rFonts w:ascii="Times New Roman" w:hAnsi="Times New Roman" w:cs="Times New Roman"/>
          <w:sz w:val="28"/>
          <w:szCs w:val="28"/>
        </w:rPr>
        <w:pict>
          <v:shape id="_x0000_s1053" type="#_x0000_t32" style="position:absolute;margin-left:390.9pt;margin-top:24.6pt;width:39.2pt;height:0;flip:x;z-index:251687936;visibility:visible">
            <v:stroke endarrow="block"/>
          </v:shape>
        </w:pict>
      </w: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p w:rsidR="002A0678" w:rsidRPr="00216CED" w:rsidRDefault="002A0678" w:rsidP="002A0678">
      <w:pPr>
        <w:pStyle w:val="a3"/>
        <w:rPr>
          <w:rFonts w:ascii="Times New Roman" w:hAnsi="Times New Roman" w:cs="Times New Roman"/>
          <w:sz w:val="28"/>
          <w:szCs w:val="28"/>
        </w:rPr>
      </w:pPr>
    </w:p>
    <w:sectPr w:rsidR="002A0678" w:rsidRPr="00216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0678"/>
    <w:rsid w:val="002A0678"/>
    <w:rsid w:val="00A4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2"/>
        <o:r id="V:Rule2" type="connector" idref="#_x0000_s1053"/>
        <o:r id="V:Rule3" type="connector" idref="#_x0000_s1051"/>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0678"/>
    <w:pPr>
      <w:spacing w:after="0" w:line="240" w:lineRule="auto"/>
    </w:pPr>
  </w:style>
  <w:style w:type="character" w:styleId="a4">
    <w:name w:val="Hyperlink"/>
    <w:basedOn w:val="a0"/>
    <w:uiPriority w:val="99"/>
    <w:semiHidden/>
    <w:unhideWhenUsed/>
    <w:rsid w:val="002A0678"/>
    <w:rPr>
      <w:rFonts w:ascii="Times New Roman" w:hAnsi="Times New Roman" w:cs="Times New Roman" w:hint="default"/>
      <w:color w:val="0000FF"/>
      <w:u w:val="single"/>
    </w:rPr>
  </w:style>
  <w:style w:type="character" w:customStyle="1" w:styleId="ConsPlusNormal">
    <w:name w:val="ConsPlusNormal Знак Знак Знак"/>
    <w:link w:val="ConsPlusNormal0"/>
    <w:locked/>
    <w:rsid w:val="002A0678"/>
    <w:rPr>
      <w:rFonts w:ascii="Arial" w:hAnsi="Arial" w:cs="Arial"/>
    </w:rPr>
  </w:style>
  <w:style w:type="paragraph" w:customStyle="1" w:styleId="ConsPlusNormal0">
    <w:name w:val="ConsPlusNormal Знак Знак"/>
    <w:link w:val="ConsPlusNormal"/>
    <w:rsid w:val="002A0678"/>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orenburg-gor.ru/" TargetMode="External"/><Relationship Id="rId5" Type="http://schemas.openxmlformats.org/officeDocument/2006/relationships/hyperlink" Target="http://www.gosuslugi.ru/" TargetMode="External"/><Relationship Id="rId4" Type="http://schemas.openxmlformats.org/officeDocument/2006/relationships/hyperlink" Target="consultantplus://offline/ref=FA12057011722BF5E73940739DF027473F310656CF89545C3F94E20C71EEAA31CC3210C38E1A8274f3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22669</Characters>
  <Application>Microsoft Office Word</Application>
  <DocSecurity>0</DocSecurity>
  <Lines>188</Lines>
  <Paragraphs>53</Paragraphs>
  <ScaleCrop>false</ScaleCrop>
  <Company>Карарагачский с\с</Company>
  <LinksUpToDate>false</LinksUpToDate>
  <CharactersWithSpaces>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2016-02-24T11:11:00Z</dcterms:created>
  <dcterms:modified xsi:type="dcterms:W3CDTF">2016-02-24T11:11:00Z</dcterms:modified>
</cp:coreProperties>
</file>