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D4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Совет депутатов                                                                            муниципального образования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Карагачский сельсовет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Беляевского района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второй созыв</w:t>
      </w:r>
    </w:p>
    <w:p w:rsidR="00DC17DE" w:rsidRDefault="00DC17DE" w:rsidP="00DC17DE">
      <w:pPr>
        <w:pStyle w:val="a3"/>
        <w:rPr>
          <w:rFonts w:ascii="Times New Roman" w:hAnsi="Times New Roman" w:cs="Times New Roman"/>
          <w:color w:val="00FF00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 Е Ш Е Н И Е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B02D4F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14.11.2014  №  122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B02D4F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C17DE">
        <w:rPr>
          <w:rFonts w:ascii="Times New Roman" w:hAnsi="Times New Roman" w:cs="Times New Roman"/>
          <w:sz w:val="28"/>
          <w:szCs w:val="28"/>
        </w:rPr>
        <w:t xml:space="preserve">     п.Карагач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D4F" w:rsidRDefault="00B02D4F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исполнении    бюджета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Карагачский            сельсовет 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 2014 год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D4F" w:rsidRDefault="00B02D4F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Руководствуясь статьей 241 Бюджетного Кодекса и Уставом   муниципального образования Карагачский сельсовет  Совет депутатов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: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отчет об исполнении бюджета муниципального образования Карагачский сельсовет за 9 месяцев 2014 год согласно приложений.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после его официального опубликования (обнародования).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     образования                                       А.Д.Хадыров</w:t>
      </w: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7DE" w:rsidRDefault="00DC17DE" w:rsidP="00DC17DE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DC17DE" w:rsidRDefault="00DC17DE" w:rsidP="00DC17DE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DC17DE" w:rsidRDefault="00B02D4F" w:rsidP="00DC17DE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DC17DE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14.11.2014</w:t>
      </w:r>
      <w:r w:rsidR="00DC17DE">
        <w:rPr>
          <w:rFonts w:ascii="Times New Roman" w:hAnsi="Times New Roman"/>
          <w:sz w:val="20"/>
          <w:szCs w:val="20"/>
        </w:rPr>
        <w:t xml:space="preserve">    № </w:t>
      </w:r>
      <w:r>
        <w:rPr>
          <w:rFonts w:ascii="Times New Roman" w:hAnsi="Times New Roman"/>
          <w:sz w:val="20"/>
          <w:szCs w:val="20"/>
        </w:rPr>
        <w:t>125</w:t>
      </w:r>
    </w:p>
    <w:p w:rsidR="00DC17DE" w:rsidRDefault="00DC17DE" w:rsidP="00DC17DE">
      <w:pPr>
        <w:pStyle w:val="1"/>
        <w:rPr>
          <w:rFonts w:ascii="Times New Roman" w:hAnsi="Times New Roman"/>
          <w:sz w:val="20"/>
          <w:szCs w:val="20"/>
        </w:rPr>
      </w:pPr>
    </w:p>
    <w:tbl>
      <w:tblPr>
        <w:tblW w:w="10260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37"/>
        <w:gridCol w:w="828"/>
        <w:gridCol w:w="1867"/>
        <w:gridCol w:w="3928"/>
        <w:gridCol w:w="41"/>
        <w:gridCol w:w="1195"/>
        <w:gridCol w:w="180"/>
        <w:gridCol w:w="1080"/>
        <w:gridCol w:w="47"/>
        <w:gridCol w:w="1012"/>
        <w:gridCol w:w="21"/>
        <w:gridCol w:w="24"/>
      </w:tblGrid>
      <w:tr w:rsidR="00DC17DE" w:rsidTr="00DC17DE">
        <w:trPr>
          <w:trHeight w:val="254"/>
        </w:trPr>
        <w:tc>
          <w:tcPr>
            <w:tcW w:w="102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Исполнение бюджета муниципального образования Карагачский сельсовет</w:t>
            </w:r>
          </w:p>
        </w:tc>
      </w:tr>
      <w:tr w:rsidR="00DC17DE" w:rsidTr="00DC17DE">
        <w:trPr>
          <w:trHeight w:val="254"/>
        </w:trPr>
        <w:tc>
          <w:tcPr>
            <w:tcW w:w="102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       по состоянию на 01 октября 2014 года 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на 01 октября 2014 год</w:t>
            </w:r>
          </w:p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848,5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420,2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1 01 01000 01 0000 110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103 00000 00 0000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103 02230 01 0000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163,3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103 02240 01 0000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Доходы от уплаты акцизов на моторные масла для дизельных и (или) карбюраторных</w:t>
            </w:r>
          </w:p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(инжекторных) двигателей, 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58,8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103 02250 01 0000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264,4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154,4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103 02260 01 0000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napToGrid w:val="0"/>
                <w:sz w:val="20"/>
              </w:rPr>
            </w:pPr>
            <w:r>
              <w:rPr>
                <w:rFonts w:ascii="Times New Roman" w:hAnsi="Times New Roman"/>
                <w:snapToGrid w:val="0"/>
                <w:sz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-2,7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-20,8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1 06 06013 10 0000 110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ст. 394 НК РФ и применяемым к объектам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налогообложения, расположенным в границах межселенных территорий, в границах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190,0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95,5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1 06 06023 10 0000 110 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подпунктом 2 ст.394 НК РФ и применяемым к объектам налогообложения, расположенным в границах межселенных территорий, в границах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1 11 05013 10 0000 120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 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91,4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111 05035 10 0000 120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2,08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1 14 06013 10 1000 430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районов,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  <w:trHeight w:val="535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2 00 00000 00 0000 000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2711,1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1776,6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2240,5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1659,0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2 02 02000 00 0000 151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291,0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2 02 03000 00 0000 000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2 02 03003 10 0000 151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по государственной регистрации актов гражданского состояния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2 02 03024 10 0000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3559,6</w:t>
            </w: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2196,8</w:t>
            </w: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</w:tr>
      <w:tr w:rsidR="00DC17DE" w:rsidTr="00DC17DE">
        <w:trPr>
          <w:gridBefore w:val="1"/>
          <w:gridAfter w:val="2"/>
          <w:wBefore w:w="37" w:type="dxa"/>
          <w:wAfter w:w="45" w:type="dxa"/>
          <w:trHeight w:val="679"/>
        </w:trPr>
        <w:tc>
          <w:tcPr>
            <w:tcW w:w="26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  <w:trHeight w:val="68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расходов</w:t>
            </w:r>
          </w:p>
        </w:tc>
        <w:tc>
          <w:tcPr>
            <w:tcW w:w="5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1805,0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1171,1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64,9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219,9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1237,6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752,3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60,8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(финансовобюджетного) надзора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41,7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191,4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191,4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0200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74,4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0300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123,3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91,0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73,8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0304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Органы юстиции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3,3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3,2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97,0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0309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Предупреждение и ликвидация последствий чрезвычайных ситуаций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48,9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68,9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38,9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79,4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678,2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244,9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0500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646,8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507,3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78,4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362,8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223,5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61,6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0800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766,6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458,7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59,8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24,5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4133,0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2542,0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</w:tr>
      <w:tr w:rsidR="00DC17DE" w:rsidTr="00DC17DE">
        <w:trPr>
          <w:gridBefore w:val="1"/>
          <w:gridAfter w:val="1"/>
          <w:wBefore w:w="37" w:type="dxa"/>
          <w:wAfter w:w="24" w:type="dxa"/>
        </w:trPr>
        <w:tc>
          <w:tcPr>
            <w:tcW w:w="8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-345,2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DE" w:rsidRDefault="00DC17DE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17DE" w:rsidRDefault="00DC17DE" w:rsidP="00DC17DE">
      <w:pPr>
        <w:pStyle w:val="1"/>
        <w:rPr>
          <w:rFonts w:ascii="Times New Roman" w:hAnsi="Times New Roman"/>
          <w:sz w:val="20"/>
          <w:szCs w:val="20"/>
        </w:rPr>
      </w:pPr>
    </w:p>
    <w:p w:rsidR="00DC17DE" w:rsidRDefault="00DC17DE" w:rsidP="00DC17DE">
      <w:pPr>
        <w:pStyle w:val="1"/>
        <w:rPr>
          <w:rFonts w:ascii="Times New Roman" w:hAnsi="Times New Roman"/>
          <w:sz w:val="20"/>
          <w:szCs w:val="20"/>
        </w:rPr>
      </w:pPr>
    </w:p>
    <w:p w:rsidR="00DC17DE" w:rsidRDefault="00DC17DE" w:rsidP="00DC17DE">
      <w:pPr>
        <w:pStyle w:val="1"/>
        <w:rPr>
          <w:rFonts w:ascii="Times New Roman" w:hAnsi="Times New Roman"/>
          <w:sz w:val="20"/>
          <w:szCs w:val="20"/>
        </w:rPr>
      </w:pPr>
    </w:p>
    <w:p w:rsidR="00DC17DE" w:rsidRDefault="00DC17DE" w:rsidP="00DC17DE">
      <w:pPr>
        <w:pStyle w:val="1"/>
        <w:rPr>
          <w:rFonts w:ascii="Times New Roman" w:hAnsi="Times New Roman"/>
          <w:sz w:val="20"/>
          <w:szCs w:val="20"/>
        </w:rPr>
      </w:pPr>
    </w:p>
    <w:p w:rsidR="00DC17DE" w:rsidRDefault="00DC17DE" w:rsidP="00DC17D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DC17DE" w:rsidRDefault="00DC17DE" w:rsidP="00DC17DE">
      <w:pPr>
        <w:pStyle w:val="1"/>
        <w:rPr>
          <w:rFonts w:ascii="Times New Roman" w:hAnsi="Times New Roman"/>
          <w:sz w:val="20"/>
          <w:szCs w:val="20"/>
        </w:rPr>
      </w:pPr>
    </w:p>
    <w:p w:rsidR="00DC17DE" w:rsidRDefault="00DC17DE" w:rsidP="00DC17DE">
      <w:pPr>
        <w:pStyle w:val="1"/>
        <w:rPr>
          <w:rFonts w:ascii="Times New Roman" w:hAnsi="Times New Roman"/>
          <w:sz w:val="20"/>
          <w:szCs w:val="20"/>
        </w:rPr>
      </w:pPr>
    </w:p>
    <w:p w:rsidR="00DC17DE" w:rsidRDefault="00DC17DE" w:rsidP="00DC17DE">
      <w:pPr>
        <w:rPr>
          <w:sz w:val="20"/>
          <w:szCs w:val="20"/>
        </w:rPr>
      </w:pPr>
    </w:p>
    <w:p w:rsidR="00DD4A48" w:rsidRDefault="00DD4A48"/>
    <w:sectPr w:rsidR="00DD4A48" w:rsidSect="007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17DE"/>
    <w:rsid w:val="006742D2"/>
    <w:rsid w:val="007D72F6"/>
    <w:rsid w:val="00B02D4F"/>
    <w:rsid w:val="00DC17DE"/>
    <w:rsid w:val="00DD4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7DE"/>
    <w:pPr>
      <w:spacing w:after="0" w:line="240" w:lineRule="auto"/>
    </w:pPr>
  </w:style>
  <w:style w:type="paragraph" w:customStyle="1" w:styleId="1">
    <w:name w:val="Без интервала1"/>
    <w:rsid w:val="00DC17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2014-11-14T05:15:00Z</dcterms:created>
  <dcterms:modified xsi:type="dcterms:W3CDTF">2014-11-24T12:39:00Z</dcterms:modified>
</cp:coreProperties>
</file>