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88662C" w:rsidTr="0088662C">
        <w:trPr>
          <w:cantSplit/>
          <w:trHeight w:val="1519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62C" w:rsidRDefault="0088662C">
            <w:pPr>
              <w:keepNext/>
              <w:tabs>
                <w:tab w:val="center" w:pos="4466"/>
                <w:tab w:val="left" w:pos="6450"/>
                <w:tab w:val="left" w:pos="6932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 Е Ш Е Н И Е</w:t>
            </w:r>
          </w:p>
          <w:p w:rsidR="0088662C" w:rsidRDefault="0088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8662C" w:rsidRDefault="00886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ОВЕТА ДЕПУТАТОВ</w:t>
            </w:r>
          </w:p>
          <w:p w:rsidR="0088662C" w:rsidRDefault="00886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МУНИЦИПАЛЬНОГО ОБРАЗОВАНИЯ </w:t>
            </w:r>
          </w:p>
          <w:p w:rsidR="0088662C" w:rsidRDefault="00886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КАРАГАЧСКИЙ СЕЛЬСОВЕТ </w:t>
            </w:r>
          </w:p>
          <w:p w:rsidR="0088662C" w:rsidRDefault="00886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БЕЛЯЕВСКОГО  РАЙОНА ОРЕНБУРГСКОЙ ОБЛАСТИ</w:t>
            </w:r>
          </w:p>
          <w:p w:rsidR="0088662C" w:rsidRDefault="00886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ВТОРОГО СОЗЫВА</w:t>
            </w:r>
          </w:p>
          <w:p w:rsidR="0088662C" w:rsidRDefault="008866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62C" w:rsidTr="0088662C">
        <w:trPr>
          <w:cantSplit/>
          <w:trHeight w:val="1190"/>
        </w:trPr>
        <w:tc>
          <w:tcPr>
            <w:tcW w:w="9072" w:type="dxa"/>
            <w:vAlign w:val="bottom"/>
            <w:hideMark/>
          </w:tcPr>
          <w:p w:rsidR="0088662C" w:rsidRDefault="008866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14.11.2014                          п.Карагач                                             № 128</w:t>
            </w:r>
          </w:p>
        </w:tc>
      </w:tr>
    </w:tbl>
    <w:p w:rsidR="0088662C" w:rsidRDefault="0088662C" w:rsidP="0088662C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0" w:type="auto"/>
        <w:tblInd w:w="1526" w:type="dxa"/>
        <w:tblLayout w:type="fixed"/>
        <w:tblLook w:val="01E0"/>
      </w:tblPr>
      <w:tblGrid>
        <w:gridCol w:w="6379"/>
      </w:tblGrid>
      <w:tr w:rsidR="0088662C" w:rsidTr="0088662C">
        <w:tc>
          <w:tcPr>
            <w:tcW w:w="6379" w:type="dxa"/>
          </w:tcPr>
          <w:p w:rsidR="0088662C" w:rsidRDefault="00886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662C" w:rsidRDefault="00886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62C" w:rsidRDefault="00886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составе,</w:t>
            </w:r>
          </w:p>
          <w:p w:rsidR="0088662C" w:rsidRDefault="00886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порядке подготовки и утверждения</w:t>
            </w:r>
          </w:p>
          <w:p w:rsidR="0088662C" w:rsidRDefault="00886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местных нормативов градостроительного</w:t>
            </w:r>
          </w:p>
          <w:p w:rsidR="0088662C" w:rsidRDefault="00886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проектирования муниципального образования</w:t>
            </w:r>
          </w:p>
          <w:p w:rsidR="0088662C" w:rsidRDefault="00886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Карагачский сельсовет Беляевского района"</w:t>
            </w:r>
          </w:p>
          <w:p w:rsidR="0088662C" w:rsidRDefault="00886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62C" w:rsidRDefault="00886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62C" w:rsidRDefault="0088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8662C" w:rsidRDefault="0088662C" w:rsidP="0088662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8662C" w:rsidRDefault="0088662C" w:rsidP="008866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муниципального образования  Карагачский сельсовет, а также в целях обеспечения градостроительной деятельности в муниципальном образовании  Карагачский сельсовет, Совет депутатов муниципального образования  Карагачский сельсовет решил:</w:t>
      </w:r>
    </w:p>
    <w:p w:rsidR="0088662C" w:rsidRDefault="0088662C" w:rsidP="0088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составе, порядке подготовки  и    утверждения местных нормативов градостроительного проектирования муниципального образования  Карагачский сельсовет Беляевского района, согласно приложению.</w:t>
      </w:r>
    </w:p>
    <w:p w:rsidR="0088662C" w:rsidRDefault="0088662C" w:rsidP="0088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подписания.</w:t>
      </w:r>
    </w:p>
    <w:p w:rsidR="0088662C" w:rsidRDefault="0088662C" w:rsidP="0088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А.Д.Хадыров</w:t>
      </w:r>
    </w:p>
    <w:p w:rsidR="0088662C" w:rsidRDefault="0088662C" w:rsidP="00886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662C" w:rsidRDefault="0088662C" w:rsidP="008866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662C" w:rsidRDefault="0088662C" w:rsidP="0088662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8662C" w:rsidRDefault="0088662C" w:rsidP="008866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8662C" w:rsidRDefault="0088662C" w:rsidP="0088662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8662C" w:rsidRDefault="0088662C" w:rsidP="0088662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Карагачский сельсовет</w:t>
      </w:r>
    </w:p>
    <w:p w:rsidR="0088662C" w:rsidRDefault="0088662C" w:rsidP="0088662C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от 14.11.2014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128</w:t>
      </w:r>
    </w:p>
    <w:p w:rsidR="0088662C" w:rsidRDefault="0088662C" w:rsidP="0088662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62C" w:rsidRDefault="0088662C" w:rsidP="0088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8662C" w:rsidRDefault="0088662C" w:rsidP="0088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</w:t>
      </w:r>
    </w:p>
    <w:p w:rsidR="0088662C" w:rsidRDefault="0088662C" w:rsidP="0088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Карагачский сельсовет Беляевского района»</w:t>
      </w:r>
    </w:p>
    <w:p w:rsidR="0088662C" w:rsidRDefault="0088662C" w:rsidP="0088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8662C" w:rsidRDefault="0088662C" w:rsidP="0088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Положение о составе, порядке подготовки и утверждения местных нормативов градостроительного проектирования муниципального образования Карагачский сельсовет (далее - Положение) разработано в соответствии с Градостроительным кодексом Российской Федерации, Федеральным законом от 06.10.2003 года № 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муниципального образования Карагачский сельсовет.</w:t>
      </w:r>
    </w:p>
    <w:p w:rsidR="0088662C" w:rsidRDefault="0088662C" w:rsidP="0088662C">
      <w:pPr>
        <w:shd w:val="clear" w:color="auto" w:fill="FFFFFF"/>
        <w:spacing w:line="28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2. Местные  нормативы утверждаются с целью обеспечения и защиты права человека на благоприятные условия жизнедеятельности в муниципальном образовании </w:t>
      </w:r>
      <w:r>
        <w:rPr>
          <w:rFonts w:ascii="Times New Roman" w:hAnsi="Times New Roman"/>
          <w:sz w:val="28"/>
          <w:szCs w:val="28"/>
        </w:rPr>
        <w:t>Карагачский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сельсовет: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>1) обеспечения доступности для населения (включая инвалидов) социально значимых объектов транспортной, инженерной, социальной инфраструктур, территорий общего пользования;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>2) создания комфортной  сельской среды, комплексной организации транспортного обслуживания, инженерного обеспечения и благоустройства жилых, общественно-деловых, производственных и рекреационных территорий.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      3. Местные нормативы устанавливаются в соответствии с техническими регламентами, законодательством в области санитарно -  эпидемиологического благополучия, безопасности населения и территорий, охраны окружающей среды, иным федеральным законодательством, настоящимПорядком.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4. Правила землепользования и застройки, документация по планировке территории, противоречащие местным нормативам, не подлежат утверждению и применению.</w:t>
      </w:r>
      <w:r>
        <w:rPr>
          <w:rFonts w:ascii="Times New Roman" w:hAnsi="Times New Roman"/>
          <w:color w:val="FF0000"/>
          <w:spacing w:val="2"/>
          <w:sz w:val="28"/>
          <w:szCs w:val="28"/>
        </w:rPr>
        <w:br/>
      </w:r>
    </w:p>
    <w:p w:rsidR="0088662C" w:rsidRDefault="0088662C" w:rsidP="0088662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88662C" w:rsidRDefault="0088662C" w:rsidP="008866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4C4C4C"/>
          <w:spacing w:val="2"/>
          <w:sz w:val="28"/>
          <w:szCs w:val="28"/>
        </w:rPr>
        <w:t xml:space="preserve">Содержание норм и правил градостроительного проектирования </w:t>
      </w:r>
    </w:p>
    <w:p w:rsidR="0088662C" w:rsidRDefault="0088662C" w:rsidP="0088662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  <w:r>
        <w:rPr>
          <w:rFonts w:ascii="Times New Roman" w:hAnsi="Times New Roman"/>
          <w:b/>
          <w:color w:val="4C4C4C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Карагачский</w:t>
      </w:r>
      <w:r>
        <w:rPr>
          <w:rFonts w:ascii="Times New Roman" w:hAnsi="Times New Roman"/>
          <w:b/>
          <w:color w:val="4C4C4C"/>
          <w:spacing w:val="2"/>
          <w:sz w:val="28"/>
          <w:szCs w:val="28"/>
        </w:rPr>
        <w:t xml:space="preserve"> сельсовет</w:t>
      </w:r>
    </w:p>
    <w:p w:rsidR="0088662C" w:rsidRDefault="0088662C" w:rsidP="0088662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 1. Нормы и правила градостроительного проектирования в муниципальном образовании    должны содержать: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1) нормативные определения объектов градостроительной деятельности, применительно к которым устанавливаются нормативные показатели градостроительного проектирования, правила градостроительного проектирования;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  2) нормативные (минимальные и (или) максимальные) показатели градостроительного проектирования;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  3) правила градостроительного проектирования.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2. Нормативные определения устанавливаются применительно к объектам градостроительной деятельности, в том числе: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1) объектам социальной, транспортной, инженерной инфраструктур;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 2) территориям линейных объектов, территориям общего пользования, общественным пространствам;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 3) объектам капитального строительства;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 4) объектам благоустройства территории;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  5) иным объектам.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3. Нормативные (минимальные и (или) максимальные) показатели градостроительного проектирования включают: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1) показатели обеспеченности населения и (или) доступности для населения объектов социальной инфраструктуры  местного значения, в том числе объектов: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а) библиотечного обслуживания;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б) потребительского рынка, в том числе розничной торговли, общественного питания, бытового обслуживания;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в) культуры, досуга, физической культуры и спорта;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г) кредитно-финансового, жилищно-коммунального, ритуального, похоронного обслуживания;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д) иных объектов;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2) показатели транспортного обслуживания населения и территорий, в том числе показатели обеспеченности населения и (или) доступности для населения объектов транспортной инфраструктуры  местного значения, в том числе объектов: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а) общественного пассажирского транспорта;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б) хранения, паркирования, технического обслуживания индивидуальных легковых автомобилей;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в) иных объектов;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3) показатели инженерного обеспечения населения и территорий, в том числе показатели обеспеченности населения и (или) доступности для населения объектов инженерной инфраструктуры  местного значения, в том 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числе объектов информатики и связи, иных объектов;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4) показатели обеспеченности населения и (или) доступности для населения рекреационных и озелененных территорий;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5) показатели обеспеченности населения и (или) доступности для населения территорий общего пользования, общественных пространств;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6) показатели обеспеченности объектов капитального строительства участками территории, необходимыми для использования, эксплуатации и обслуживания указанных объектов и для размещения соответствующих объектов благоустройства территории;</w:t>
      </w:r>
    </w:p>
    <w:p w:rsidR="0088662C" w:rsidRDefault="0088662C" w:rsidP="0088662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7) показатели обеспеченности населения и (или) доступности для населения объектов </w:t>
      </w:r>
      <w:r>
        <w:rPr>
          <w:rFonts w:ascii="Times New Roman" w:hAnsi="Times New Roman"/>
          <w:sz w:val="28"/>
          <w:szCs w:val="28"/>
        </w:rPr>
        <w:t>обеспечивающих первичные меры пожарной безопасности в границах населенных пунктов поселения;</w:t>
      </w:r>
    </w:p>
    <w:p w:rsidR="0088662C" w:rsidRDefault="0088662C" w:rsidP="0088662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8) показатели обеспеченности населения и (или) доступности для населения объектов, сооружений обеспечивающих </w:t>
      </w:r>
      <w:r>
        <w:rPr>
          <w:rFonts w:ascii="Times New Roman" w:hAnsi="Times New Roman"/>
          <w:sz w:val="28"/>
          <w:szCs w:val="28"/>
        </w:rPr>
        <w:t xml:space="preserve"> организацию сбора и вывоза бытовых отходов и мусора;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10)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показатели обеспеченности населения и (или) доступности для населения объектов</w:t>
      </w:r>
      <w:r>
        <w:rPr>
          <w:rFonts w:ascii="Times New Roman" w:hAnsi="Times New Roman"/>
          <w:sz w:val="28"/>
          <w:szCs w:val="28"/>
        </w:rPr>
        <w:t xml:space="preserve"> захоронения (кладбищ) и ритуальных услуг;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11) иные показатели.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4. Нормативные показатели градостроительного проектирования устанавливаются с учетом назначения и особенностей использования, обслуживания и эксплуатации объектов капитального строительства различных видов.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5. Правила градостроительного проектирования устанавливаются применительно к объектам социальной, транспортной, инженерной инфраструктур и иным объектам и территориям, земельным участкам, предназначенным для размещения указанных объектов, в части: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1) размещения объектов социальной, транспортной, инженерной инфраструктур, транспортного обслуживания и инженерного обеспечения населения и территорий, иных объектов;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2) градостроительного проектирования объектов социальной, транспортной, инженерной инфраструктур, благоустройства и иных объектов, предназначенных для их размещения территорий, земельных участков;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6. Применительно к территориям общего пользования, общественным пространствам правила градостроительного проектирования устанавливают нормативные требования, обеспечивающие беспрепятственное использование территорий общего пользования, общественных пространств неограниченным кругом лиц.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7. Применительно к объектам благоустройства территории правила градостроительного проектирования устанавливают нормативные 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требования, обеспечивающие доступность для населения (включая инвалидов) объектов социальной, транспортной, инженерной инфраструктур, территорий общего пользования, общественных пространств.</w:t>
      </w:r>
    </w:p>
    <w:p w:rsidR="0088662C" w:rsidRDefault="0088662C" w:rsidP="0088662C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88662C" w:rsidRDefault="0088662C" w:rsidP="008866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III. Порядок подготовки и утверждения местных нормативов</w:t>
      </w:r>
    </w:p>
    <w:p w:rsidR="0088662C" w:rsidRDefault="0088662C" w:rsidP="008866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662C" w:rsidRPr="00285583" w:rsidRDefault="00285583" w:rsidP="002855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62C" w:rsidRPr="00285583">
        <w:rPr>
          <w:rFonts w:ascii="Times New Roman" w:hAnsi="Times New Roman" w:cs="Times New Roman"/>
          <w:sz w:val="28"/>
          <w:szCs w:val="28"/>
        </w:rPr>
        <w:t>1. Решение о подготовке проекта местных нормативов принимается главой администрации поселения.</w:t>
      </w:r>
    </w:p>
    <w:p w:rsidR="0088662C" w:rsidRPr="00285583" w:rsidRDefault="0088662C" w:rsidP="00285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583">
        <w:rPr>
          <w:rFonts w:ascii="Times New Roman" w:hAnsi="Times New Roman" w:cs="Times New Roman"/>
          <w:sz w:val="28"/>
          <w:szCs w:val="28"/>
        </w:rPr>
        <w:t xml:space="preserve">         2. Местные нормативы утверждаются  Решением</w:t>
      </w:r>
      <w:r w:rsidR="00285583" w:rsidRPr="00285583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Pr="00285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583" w:rsidRPr="00285583">
        <w:rPr>
          <w:rFonts w:ascii="Times New Roman" w:hAnsi="Times New Roman" w:cs="Times New Roman"/>
          <w:sz w:val="28"/>
          <w:szCs w:val="28"/>
        </w:rPr>
        <w:t>Карагачский</w:t>
      </w:r>
      <w:r w:rsidRPr="00285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583">
        <w:rPr>
          <w:rFonts w:ascii="Times New Roman" w:hAnsi="Times New Roman" w:cs="Times New Roman"/>
          <w:sz w:val="28"/>
          <w:szCs w:val="28"/>
        </w:rPr>
        <w:t>сельсовет</w:t>
      </w:r>
    </w:p>
    <w:p w:rsidR="00285583" w:rsidRPr="00285583" w:rsidRDefault="00285583" w:rsidP="002855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62C" w:rsidRPr="00285583">
        <w:rPr>
          <w:rFonts w:ascii="Times New Roman" w:hAnsi="Times New Roman" w:cs="Times New Roman"/>
          <w:sz w:val="28"/>
          <w:szCs w:val="28"/>
        </w:rPr>
        <w:t xml:space="preserve">3. Проект местных нормативов градостроительного проектирования подлежит обязательному официальному опубликованию в средствах массовой информации  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662C" w:rsidRPr="00285583">
        <w:rPr>
          <w:rFonts w:ascii="Times New Roman" w:hAnsi="Times New Roman" w:cs="Times New Roman"/>
          <w:sz w:val="28"/>
          <w:szCs w:val="28"/>
        </w:rPr>
        <w:t>дминистрации Карагачского сельсовета в информационно-телекоммуникационной сети «Интернет» не менее чем за два месяца до их утверждения.</w:t>
      </w:r>
    </w:p>
    <w:p w:rsidR="0088662C" w:rsidRPr="00285583" w:rsidRDefault="00285583" w:rsidP="002855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662C" w:rsidRPr="00285583">
        <w:rPr>
          <w:rFonts w:ascii="Times New Roman" w:hAnsi="Times New Roman" w:cs="Times New Roman"/>
          <w:sz w:val="28"/>
          <w:szCs w:val="28"/>
        </w:rPr>
        <w:t>4. 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8662C" w:rsidRPr="00285583" w:rsidRDefault="00285583" w:rsidP="002855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662C" w:rsidRPr="00285583">
        <w:rPr>
          <w:rFonts w:ascii="Times New Roman" w:hAnsi="Times New Roman" w:cs="Times New Roman"/>
          <w:sz w:val="28"/>
          <w:szCs w:val="28"/>
        </w:rPr>
        <w:t>5. Изменения в местные нормативы градостроительного проектирования вносятся     в порядке, установленном настоящим Положением для их подготовки и утверждения.</w:t>
      </w:r>
    </w:p>
    <w:p w:rsidR="0088662C" w:rsidRDefault="0088662C" w:rsidP="0088662C">
      <w:pPr>
        <w:rPr>
          <w:rFonts w:ascii="Calibri" w:hAnsi="Calibri"/>
        </w:rPr>
      </w:pPr>
    </w:p>
    <w:p w:rsidR="0088662C" w:rsidRDefault="0088662C" w:rsidP="0088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62C" w:rsidRDefault="0088662C" w:rsidP="0088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62C" w:rsidRDefault="0088662C" w:rsidP="0088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62C" w:rsidRDefault="0088662C" w:rsidP="0088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62C" w:rsidRDefault="0088662C" w:rsidP="0088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62C" w:rsidRDefault="0088662C" w:rsidP="0088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62C" w:rsidRDefault="0088662C" w:rsidP="0088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62C" w:rsidRDefault="0088662C" w:rsidP="0088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62C" w:rsidRDefault="0088662C" w:rsidP="0088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2A2" w:rsidRDefault="007C22A2"/>
    <w:sectPr w:rsidR="007C22A2" w:rsidSect="0074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662C"/>
    <w:rsid w:val="00285583"/>
    <w:rsid w:val="0074677D"/>
    <w:rsid w:val="007C22A2"/>
    <w:rsid w:val="0088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1326</Words>
  <Characters>7559</Characters>
  <Application>Microsoft Office Word</Application>
  <DocSecurity>0</DocSecurity>
  <Lines>62</Lines>
  <Paragraphs>17</Paragraphs>
  <ScaleCrop>false</ScaleCrop>
  <Company>Карарагачский с\с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2014-11-24T13:07:00Z</dcterms:created>
  <dcterms:modified xsi:type="dcterms:W3CDTF">2014-12-05T11:47:00Z</dcterms:modified>
</cp:coreProperties>
</file>