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СОВЕТ ДЕПУТАТОВ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КАРАГАЧСКИЙ СЕЛЬСОВЕТ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БЕЛЯЕВСКОГО РАЙОНА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первого созыва                                                          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РЕШЕНИЕ                                                        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п.Карагач                                                         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25.03.2011   № 19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содержания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в личных подсобных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хозяйствах граждан на территории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статьей 18 Закона Российской Федерации «О ветеринарии» и положением о Государственном ветеринарном надзоре в Российской Федерации, Совет депутатов: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Правила содержания животных в личных подсобных хозяйствах граждан на территории муниципального образования Карагачский сельсовет.(прилагается)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. Решение вступает в силу со дня его опубликования.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Е.А.Костров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району, районное управление ветеринарии, в дело.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к решению 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Совета депутатов № 19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25.03.2011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9553F5" w:rsidRDefault="009553F5" w:rsidP="009553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ЖИВОТНЫХ В ЛИЧНЫХ ПОДСОБНЫХ ХОЗЯЙСТВАХ ГРАЖДАН НА ТЕРРИТОРИИ МУНИЦИПАЛЬНОГО ОБРАЗОВАНИЯ КАРАГАЧСКИЙ СЕЛЬСОВЕТ</w:t>
      </w:r>
    </w:p>
    <w:p w:rsidR="009553F5" w:rsidRDefault="009553F5" w:rsidP="009553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регулируют отношения в сфере содержания домашних сельскохозяйственных животных, обеспечения, безопасности людей от неблагоприятного физического, санитарного и психологического воздействия домашних животных. Правила определяют права и обязанности органов местного самоуправления муниципального образования в сфере содержания домашних сельскохозяйственных животных, владельцев домашних сельскохозяйственных животных.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устанавливают порядок содержания, регистрации, учета, выпаса и прогона домашних сельскохозяйственных животных в личных подсобных хозяйствах граждан в зонах жилой застройки на территории муниципального образования и направлены на обеспечение  интересов местного населения, на обеспечение санитарно – 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 домашних сельскохозяйственных животных, на профилактику и предупреждение заразных болезней и массовых незаразных заболеваний в соответствии с действующими ветеринарно-санитарными требованиями.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сельскохозяйственные животные (крупный рогатый скот, козы, овцы, свиньи, лошади) подлежат регистрации и обязательному учету, мечению для определения принадлежности домашнего сельскохозяйственного животного (далее – животное).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Покупка, продажа, перевозка, сдача на убой или перегон животных, также размещение на пастбище животных осуществляются с разрешения специалистов государственной ветеринарной службы, при наличии ветеринарно-сопроводительного документа, в котором указаны все необходимые исследования и вакцинации, соответствующие данному виду животных, а также при соблюдении требований по предупреждению возникновения и распространения болезней животных.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компетенцию администрации муниципального образования Карагачский сельсовет входит: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в пределах своих полномочий за соблюдением гражданами требований законодательства и данных Правил.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Объявление карантина по представлению органов главного государственного ветеринарного инспектора района при возникновении очагов заразных и массовых незаразных заболеваний животных.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мест для выпаса и прогона животных в соответствии с правовыми нормами законодательства Российской Федерации и Оренбургской области.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до владельцев животных информации о правилах содержания животных на территории муниципального образования Карагачский сельсовет через средства массовой информации. 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настоящих Правилах</w:t>
      </w: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сельскохозяйственные животные – животные, находящиеся на содержании владельца (коровы, быки, лошади, козы, овцы и свиньи).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Безнадзорные животные – животные, находящиеся в общественных местах без сопровождающего лица.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(идентификация) животных - нанесение ветеринарными специалистами или иными уполномоченными лицами номерных знаков путем выжигания, татуировки, биркования или другим способом, позволяющим идентифицировать животных.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Правила и обязанности владельцев домашних </w:t>
      </w: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Владелец животного имеет право: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получать от ветеринарной службы необходимую информацию о порядке содержания животных;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распоряжаться по своему усмотрению животными: приобретать, продавать, дарить, менять животных с соблюдением порядка, предусмотренного настоящими Правилами.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Владелец животных обязан: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безопасность граждан от воздействия животных, а также обеспечивать спокойствие и тишину для окружающих; 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свободного выпаса и бродяжничества животных в черте населенного пункта муниципального образования;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гуманно обращаться с животными;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обеспечивать животных кормом и водой, безопасными для их здоровья и в количестве, необходимом для нормального жизнеобеспечения животных с учетом их биологических особенностей;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соблюдать санитарно-гигиенические и ве6теринарно-санитарные правила содержания животных;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представлять ветеринарным специалистам животных для осмотра и проведения плановых обязательных ветеринарных обработок. Незамедлительно извещать о случаях внезапной гибели животных, массового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заболевания, подозрении на инфекционные заболевания, о их необычном и до прибытия специалистов изолировать заболевших животных.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выполнять предписания должностных лиц органов государственного санитарно – эпидемиологического и ветеринарного надзора;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не допускать загрязнения окружающей среды отходами животноводства, доставлять трупы животных, абортированные и мертворожденные плоды в специально отведенные места. Бытовые отходы от содержания животных разрешается временно складировать не далее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тыльной или боковой части двора с соответствующим ограждением, препятствующим загрязнению территории общего пользования, с последующим вывозам на санкционированную свалку. Вывоз отходов осуществляется по мере необходимости, не менее 2 раз в год до 1мая и до 1ноядря;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соблюдать правила прогона по населенному пункту и выгулу животных: сопровождать животных при прогоне на пастбища и с пастбища по определенным маршрутам; оберегать зеленные насаждения; следить за санитарным состоянием пастбищ.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прогонять животных ближе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домовладения, а также по пешеходным дорожкам и мостикам; выпасать домашних животных в парках, скверах и на улицах; засорять пастбища бытовым мусором; производить выпас животных в дождливую погоду;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выполнять мероприятия по учету (идентификации) животных.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выполнять иные требования: осуществлять уборку территории дорог, придомовых территорий от отходов животноводства, предупреждать появление мух и неприятных запахов;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карантинировать в течении 30 дней вновь поступивших животных для проведения ветеринарных исследований и обработок;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следить за сохранностью индивидуального номера животного;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содержать в надлежащем состоянии животноводческие помещения и сооружения для хранения кормов и переработки продуктов животноводства;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соблюдать установленные правила карантина животных.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домашних сельскохозяйственных животных</w:t>
      </w: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животных на территории муниципального образования допускается в жилых районах усадебной застройки.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Расстояния от помещений (сооружений) для содержания и разведения животных до объектов жилой застройки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50" w:type="dxa"/>
        <w:tblInd w:w="-792" w:type="dxa"/>
        <w:tblLayout w:type="fixed"/>
        <w:tblLook w:val="01E0"/>
      </w:tblPr>
      <w:tblGrid>
        <w:gridCol w:w="1982"/>
        <w:gridCol w:w="1209"/>
        <w:gridCol w:w="1313"/>
        <w:gridCol w:w="1208"/>
        <w:gridCol w:w="1312"/>
        <w:gridCol w:w="1208"/>
        <w:gridCol w:w="1209"/>
        <w:gridCol w:w="1209"/>
      </w:tblGrid>
      <w:tr w:rsidR="009553F5" w:rsidTr="009553F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</w:t>
            </w:r>
          </w:p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разрыв</w:t>
            </w:r>
          </w:p>
          <w:p w:rsidR="009553F5" w:rsidRDefault="009553F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Поголовье (шт.)</w:t>
            </w:r>
          </w:p>
        </w:tc>
      </w:tr>
      <w:tr w:rsidR="009553F5" w:rsidTr="009553F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F5" w:rsidRDefault="009553F5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Коровы, </w:t>
            </w:r>
            <w:r>
              <w:rPr>
                <w:sz w:val="28"/>
                <w:szCs w:val="28"/>
              </w:rPr>
              <w:lastRenderedPageBreak/>
              <w:t>бычки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Овцы, </w:t>
            </w:r>
            <w:r>
              <w:rPr>
                <w:sz w:val="28"/>
                <w:szCs w:val="28"/>
              </w:rPr>
              <w:lastRenderedPageBreak/>
              <w:t>козы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Кролики </w:t>
            </w:r>
            <w:r>
              <w:rPr>
                <w:sz w:val="28"/>
                <w:szCs w:val="28"/>
              </w:rPr>
              <w:lastRenderedPageBreak/>
              <w:t>– матки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Птица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Нутрии, </w:t>
            </w:r>
            <w:r>
              <w:rPr>
                <w:sz w:val="28"/>
                <w:szCs w:val="28"/>
              </w:rPr>
              <w:lastRenderedPageBreak/>
              <w:t>песцы</w:t>
            </w:r>
          </w:p>
        </w:tc>
      </w:tr>
      <w:tr w:rsidR="009553F5" w:rsidTr="009553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</w:p>
        </w:tc>
      </w:tr>
      <w:tr w:rsidR="009553F5" w:rsidTr="009553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</w:tr>
      <w:tr w:rsidR="009553F5" w:rsidTr="009553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</w:p>
        </w:tc>
      </w:tr>
      <w:tr w:rsidR="009553F5" w:rsidTr="009553F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5" w:rsidRDefault="00955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</w:tr>
    </w:tbl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хозяйств с содержанием животных (свинарники, коровники, питомники, конюшни, зверофермы) от 50 голов и выше санитарно-защитная зона – 50м. Возможно сокращение нормативного разрыва до 8-10м. по согласованию с соседями и органами местного самоуправления.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животных в зоне многоэтажной жилой застройки не допускается.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поверхностных, подземных вод и почв от загрязнения отходами, связанными с содержанием животных, профилактики и борьбы с заразными, массовыми незаразными болезнями и общими для человека и животных, граждане обеспечивают содержание и уход за животными в соответствии с действующими ветеринарно-санитарными правилами.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Регистрация домашних сельскохозяйственных животных</w:t>
      </w: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муниципальном образовании регистрация и перерегистрация животных осуществляется в целях: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учета (идентификации) животных на территории муниципального образования;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создания базы данных о животных, в том числе для организации розыска пропавших животных и возвращения их владельцам;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решения проблему безнадзорных животных;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ветеринарного и санитарного надзора за животными, проведения мероприятий по предупреждению болезней животных;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своевременного предупреждения завоза инфицированных животных на территорию муниципального образования.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Нумерация животных осуществляется специалистами государственной ветеринарной службы, обслуживающими территорию муниципального образования на возмездной основе.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заявлению владельца животного, специалисты госветслужбы обязаны произвести нумерацию животных. После нумерации, данные записываются в ветеринарный паспорт подворья, с указанием номерных знаков, меты, тавро, татуировки, микрочипов.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Регистрация животных у владельце осуществляется муниципальным образованием с последующим внесением данных в похозяйственную книгу.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регистрации владелец животного должен быть ознакомлен с настоящими Правилами. Факт ознакомления удостоверяется подписью владельца животного в похозяйственной книге.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случае гибели животного владелец обязан сообщить об этом органу, зарегистрировавшему животное, с внесением данных в похозяйственный учет, одновременно делается запись в ветеринарном паспорте подворья.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убоя животного для личных целей, владелец сдает в регистрирующий орган номерной индивидуальный знак и вносится изменение в ветеринарный паспорт подворья.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Выпас и прогон домашних сельскохозяйственных животных</w:t>
      </w: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выпаса и прогона животных определяются администрацией муниципального образования с учетом требований законодательства Российской Федерации и Оренбургской области.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осуществляется на огороженных пастбищах либо неогороженных пастбищах на привязи или под надзором собственников животных либо лиц, ими уполномоченных, с обязательным соблюдением норм нагрузки на пастбища.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и прогон животных производится с установлением публичного сервитута либо без установления такового. Условия предоставления земельных участков под пастбища устанавливаются землепользователем в соответствии с законодательством Российской Федерации, Оренбургской области и решениями органов местного самоуправления муниципального образования.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выпас животных на территориях парков, скверов, улиц, на полях, засеянных сельскохозяйственными культурами, в местах массового отдыха и купания людей. В местах массового отдыха и купания людей землепользователем, арендатором водного объекта обязаны быть установлены информационные знаки: «Водопой. Прогон, выпас домашних сельскохозяйственных животных ЗАПРЕЩЕНЫ».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быков - производителей в общем стаде разрешается  только здоровых, с разрешения госветслужбы.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животных обязаны сопровождать их до места сбора стада и передать пастуху, а также встречать после пастьбы в вечернее время.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на полосе отвода автомобильной дорого запрещен.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Убой животных и перевозка</w:t>
      </w: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Убой животных для личного пользования не регламентируется.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целью. 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 не менее 500м. для крупного и мелкого рогатого скота; не менее 300м. – для птицы, свиней и мелких животных. Перевозка животных и туш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животных должна осуществляться в соответствии с ветеринарно-санитарными правилами.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Складирование и вывоз отходов от животных</w:t>
      </w: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складировать отходы от животных на территории частных домовладений в хозяйственной зоне на срок не более 6 месяцев.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складировать и хранить отходы от животных на территории улиц и переулков, площадей и парков, в лесополосах и на пустырях; сжигать отходы от животных, включая территории частных домовладений; оставлять на улице отходы от животных в ожидании специализированного транспорта на срок не более суток; загрузка мусорных ящиков жилищно-коммунального хозяйства отходами от животных.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отходам от животных относится навоз, жидкие стоки и различные части животного, оставшиеся после его убоя. Вывоз отходов от животных производится на отведенные в соответствии с действующими ветеринарно-санитарными требованиями земельные участки.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Утилизация отходов от животных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отходов от животных производится в соответствии с Законом РФ от 14.05.1993 № 4979-1 «О ветеринарии» и другими утвержденными ветеринарно-санитарными правилами.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3F5" w:rsidRDefault="009553F5" w:rsidP="00955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Административная ответственность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Нарушение правил содержания, выпаса и прогона домашних животных в населенных пунктах влечет наложение административного штрафа согласно Закону РФ от 30.12.2001 № 195  «Кодекс Российской Федерации об административных правонарушениях» и Закона Оренбургской области «Об административных правонарушениях в Оренбургской области».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Обнаруженные в момент повреждения или уничтожения лесных культур и иных зеленых насаждений животные, выпас и (или) прогон который осуществляется под надзором их собственника или лица, им уполномоченного, а также безнадзорные животные могут быть задержаны в соответствии с гражданским законодательством и нормативно-правовыми актами органов местного самоуправления муниципального образования.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Правил содержания, регистрации, выпаса и прогона животных на территории муниципального образования, осуществляется должностными лицами государственной службы, должностными лицами, уполномоченными администрацией муниципального образования на осуществление контроля в области благоустройства.</w:t>
      </w:r>
    </w:p>
    <w:p w:rsidR="009553F5" w:rsidRDefault="009553F5" w:rsidP="00955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134" w:rsidRDefault="009553F5" w:rsidP="001D264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2. Правила содержания животных в личных подсобных хозяйствах граждан на территории муниципального образования Карагачский сельсовет вступают в силу после принятия Решения Советом депутатов муниципального образования, после опубликования документа. </w:t>
      </w:r>
    </w:p>
    <w:sectPr w:rsidR="00ED0134" w:rsidSect="00E3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53F5"/>
    <w:rsid w:val="001D264F"/>
    <w:rsid w:val="009553F5"/>
    <w:rsid w:val="00E30BFC"/>
    <w:rsid w:val="00ED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F5"/>
    <w:pPr>
      <w:spacing w:after="0" w:line="240" w:lineRule="auto"/>
    </w:pPr>
  </w:style>
  <w:style w:type="table" w:styleId="a4">
    <w:name w:val="Table Grid"/>
    <w:basedOn w:val="a1"/>
    <w:rsid w:val="0095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2271</Words>
  <Characters>12946</Characters>
  <Application>Microsoft Office Word</Application>
  <DocSecurity>0</DocSecurity>
  <Lines>107</Lines>
  <Paragraphs>30</Paragraphs>
  <ScaleCrop>false</ScaleCrop>
  <Company>Карарагачский с\с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cp:lastPrinted>2011-06-05T18:21:00Z</cp:lastPrinted>
  <dcterms:created xsi:type="dcterms:W3CDTF">2011-06-02T10:01:00Z</dcterms:created>
  <dcterms:modified xsi:type="dcterms:W3CDTF">2011-06-05T18:22:00Z</dcterms:modified>
</cp:coreProperties>
</file>